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36B9C" w14:textId="40EDEC18" w:rsidR="00EC5967" w:rsidRDefault="00E023BB" w:rsidP="00BD3982">
      <w:r>
        <w:rPr>
          <w:noProof/>
        </w:rPr>
        <mc:AlternateContent>
          <mc:Choice Requires="wps">
            <w:drawing>
              <wp:anchor distT="45720" distB="45720" distL="114300" distR="114300" simplePos="0" relativeHeight="251658240" behindDoc="0" locked="0" layoutInCell="1" allowOverlap="1" wp14:anchorId="02872412" wp14:editId="7AC6E402">
                <wp:simplePos x="0" y="0"/>
                <wp:positionH relativeFrom="margin">
                  <wp:align>left</wp:align>
                </wp:positionH>
                <wp:positionV relativeFrom="paragraph">
                  <wp:posOffset>13247</wp:posOffset>
                </wp:positionV>
                <wp:extent cx="1581150" cy="1404620"/>
                <wp:effectExtent l="0" t="0" r="0" b="0"/>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404620"/>
                        </a:xfrm>
                        <a:prstGeom prst="rect">
                          <a:avLst/>
                        </a:prstGeom>
                        <a:noFill/>
                        <a:ln w="9525">
                          <a:noFill/>
                          <a:miter lim="800000"/>
                          <a:headEnd/>
                          <a:tailEnd/>
                        </a:ln>
                      </wps:spPr>
                      <wps:txbx>
                        <w:txbxContent>
                          <w:p w14:paraId="244AEB66" w14:textId="21A52B76"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sidR="00AC77F5">
                              <w:rPr>
                                <w:color w:val="4E285E" w:themeColor="accent1"/>
                                <w:sz w:val="32"/>
                                <w:szCs w:val="32"/>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i="http://schemas.microsoft.com/office/word/2026/wordml/cei">
            <w:pict>
              <v:shapetype w14:anchorId="02872412" id="_x0000_t202" coordsize="21600,21600" o:spt="202" path="m,l,21600r21600,l21600,xe">
                <v:stroke joinstyle="miter"/>
                <v:path gradientshapeok="t" o:connecttype="rect"/>
              </v:shapetype>
              <v:shape id="Tekstboks 3" o:spid="_x0000_s1026" type="#_x0000_t202" style="position:absolute;margin-left:0;margin-top:1.05pt;width:124.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" filled="f" stroked="f">
                <v:textbox style="mso-fit-shape-to-text:t">
                  <w:txbxContent>
                    <w:p w14:paraId="244AEB66" w14:textId="21A52B76" w:rsidR="00E023BB" w:rsidRPr="003D6D20" w:rsidRDefault="00E023BB" w:rsidP="00E023BB">
                      <w:pPr>
                        <w:rPr>
                          <w:color w:val="4E285E" w:themeColor="accent1"/>
                          <w:sz w:val="32"/>
                          <w:szCs w:val="32"/>
                        </w:rPr>
                      </w:pPr>
                      <w:r w:rsidRPr="003D6D20">
                        <w:rPr>
                          <w:color w:val="4E285E" w:themeColor="accent1"/>
                          <w:sz w:val="32"/>
                          <w:szCs w:val="32"/>
                        </w:rPr>
                        <w:t>V</w:t>
                      </w:r>
                      <w:r>
                        <w:rPr>
                          <w:color w:val="4E285E" w:themeColor="accent1"/>
                          <w:sz w:val="32"/>
                          <w:szCs w:val="32"/>
                        </w:rPr>
                        <w:t>edlegg</w:t>
                      </w:r>
                      <w:r w:rsidRPr="003D6D20">
                        <w:rPr>
                          <w:color w:val="4E285E" w:themeColor="accent1"/>
                          <w:sz w:val="32"/>
                          <w:szCs w:val="32"/>
                        </w:rPr>
                        <w:t xml:space="preserve"> </w:t>
                      </w:r>
                      <w:r w:rsidR="00AC77F5">
                        <w:rPr>
                          <w:color w:val="4E285E" w:themeColor="accent1"/>
                          <w:sz w:val="32"/>
                          <w:szCs w:val="32"/>
                        </w:rPr>
                        <w:t>3</w:t>
                      </w:r>
                    </w:p>
                  </w:txbxContent>
                </v:textbox>
                <w10:wrap type="square" anchorx="margin"/>
              </v:shape>
            </w:pict>
          </mc:Fallback>
        </mc:AlternateContent>
      </w:r>
    </w:p>
    <w:p w14:paraId="6CE418AF" w14:textId="77777777" w:rsidR="00BD3982" w:rsidRDefault="00BD3982" w:rsidP="00BD3982"/>
    <w:p w14:paraId="0593E9B0" w14:textId="77777777" w:rsidR="00BD3982" w:rsidRPr="00E023BB" w:rsidRDefault="00BD3982" w:rsidP="00BD3982">
      <w:pPr>
        <w:rPr>
          <w:bCs/>
          <w:color w:val="4E285E" w:themeColor="accent1"/>
        </w:rPr>
      </w:pPr>
    </w:p>
    <w:p w14:paraId="1678BF03" w14:textId="77777777" w:rsidR="00BA71A6" w:rsidRPr="00E023BB" w:rsidRDefault="00BA71A6" w:rsidP="00BA71A6">
      <w:pPr>
        <w:spacing w:line="276" w:lineRule="auto"/>
        <w:ind w:left="1276" w:hanging="1276"/>
        <w:rPr>
          <w:rFonts w:asciiTheme="minorHAnsi" w:hAnsiTheme="minorHAnsi"/>
          <w:bCs/>
          <w:caps/>
          <w:color w:val="4E285E" w:themeColor="accent1"/>
          <w:sz w:val="22"/>
          <w:szCs w:val="22"/>
        </w:rPr>
      </w:pPr>
    </w:p>
    <w:p w14:paraId="1691743B" w14:textId="77777777" w:rsidR="00391EA7" w:rsidRPr="00E023BB" w:rsidRDefault="00391EA7" w:rsidP="00391EA7">
      <w:pPr>
        <w:rPr>
          <w:rFonts w:asciiTheme="majorHAnsi" w:hAnsiTheme="majorHAnsi" w:cstheme="majorHAnsi"/>
          <w:bCs/>
          <w:color w:val="4E285E" w:themeColor="accent1"/>
          <w:sz w:val="32"/>
          <w:szCs w:val="32"/>
        </w:rPr>
      </w:pPr>
      <w:r w:rsidRPr="00E023BB">
        <w:rPr>
          <w:rFonts w:asciiTheme="majorHAnsi" w:hAnsiTheme="majorHAnsi" w:cstheme="majorHAnsi"/>
          <w:bCs/>
          <w:color w:val="4E285E" w:themeColor="accent1"/>
          <w:sz w:val="32"/>
          <w:szCs w:val="32"/>
        </w:rPr>
        <w:t>Pristilbud</w:t>
      </w:r>
    </w:p>
    <w:p w14:paraId="6524C1A4" w14:textId="77777777" w:rsidR="00391EA7" w:rsidRPr="00E023BB" w:rsidRDefault="00391EA7" w:rsidP="00391EA7">
      <w:pPr>
        <w:rPr>
          <w:bCs/>
          <w:color w:val="4E285E" w:themeColor="accent1"/>
          <w:sz w:val="22"/>
          <w:szCs w:val="22"/>
          <w:highlight w:val="yellow"/>
        </w:rPr>
      </w:pPr>
    </w:p>
    <w:p w14:paraId="4E2591FC" w14:textId="77777777" w:rsidR="00391EA7" w:rsidRPr="00CB02A6" w:rsidRDefault="00391EA7" w:rsidP="00E023BB">
      <w:pPr>
        <w:pStyle w:val="Overskrift1"/>
        <w:rPr>
          <w:sz w:val="26"/>
          <w:szCs w:val="26"/>
        </w:rPr>
      </w:pPr>
      <w:r w:rsidRPr="00CB02A6">
        <w:rPr>
          <w:sz w:val="26"/>
          <w:szCs w:val="26"/>
        </w:rPr>
        <w:t>Tilbudssum</w:t>
      </w:r>
    </w:p>
    <w:p w14:paraId="7CEEDD85" w14:textId="77777777" w:rsidR="004F4878" w:rsidRDefault="004F4878" w:rsidP="00A56D22"/>
    <w:p w14:paraId="453E3F9F" w14:textId="2120A88D" w:rsidR="00CD1D81" w:rsidRPr="00AF03AE" w:rsidRDefault="00CD1D81" w:rsidP="00A56D22">
      <w:r w:rsidRPr="00AF03AE">
        <w:t>Leverandør</w:t>
      </w:r>
      <w:r w:rsidR="00A56D22" w:rsidRPr="00AF03AE">
        <w:t>en</w:t>
      </w:r>
      <w:r w:rsidRPr="00AF03AE">
        <w:t xml:space="preserve"> </w:t>
      </w:r>
      <w:r w:rsidR="00A56D22" w:rsidRPr="00AF03AE">
        <w:t xml:space="preserve">skal </w:t>
      </w:r>
      <w:r w:rsidRPr="00AF03AE">
        <w:t>strukturer</w:t>
      </w:r>
      <w:r w:rsidR="00A56D22" w:rsidRPr="00AF03AE">
        <w:t>e</w:t>
      </w:r>
      <w:r w:rsidRPr="00AF03AE">
        <w:t xml:space="preserve"> tilbudsbeskrivelsen sin</w:t>
      </w:r>
      <w:r w:rsidR="00226B84" w:rsidRPr="00AF03AE">
        <w:t xml:space="preserve"> for pris</w:t>
      </w:r>
      <w:r w:rsidRPr="00AF03AE">
        <w:t xml:space="preserve"> </w:t>
      </w:r>
      <w:r w:rsidR="00A56D22" w:rsidRPr="00AF03AE">
        <w:t>til dette prisskjemaet.</w:t>
      </w:r>
    </w:p>
    <w:p w14:paraId="471C00D8" w14:textId="5B6B7A43" w:rsidR="00391EA7" w:rsidRDefault="00391EA7" w:rsidP="00391EA7">
      <w:pPr>
        <w:tabs>
          <w:tab w:val="left" w:pos="3368"/>
        </w:tabs>
        <w:rPr>
          <w:rFonts w:cs="Arial"/>
          <w:iCs/>
          <w:szCs w:val="20"/>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6"/>
        <w:gridCol w:w="3940"/>
        <w:gridCol w:w="1160"/>
        <w:gridCol w:w="1919"/>
        <w:gridCol w:w="1794"/>
      </w:tblGrid>
      <w:tr w:rsidR="00E03AE2" w:rsidRPr="000531C5" w14:paraId="49E3371A" w14:textId="77777777" w:rsidTr="00E41481">
        <w:trPr>
          <w:trHeight w:val="300"/>
        </w:trPr>
        <w:tc>
          <w:tcPr>
            <w:tcW w:w="586" w:type="dxa"/>
            <w:shd w:val="clear" w:color="auto" w:fill="D9D9D9" w:themeFill="background1" w:themeFillShade="D9"/>
            <w:noWrap/>
            <w:vAlign w:val="center"/>
            <w:hideMark/>
          </w:tcPr>
          <w:p w14:paraId="4005E1DE" w14:textId="77777777" w:rsidR="00E03AE2" w:rsidRPr="000531C5" w:rsidRDefault="00E03AE2" w:rsidP="00E41481">
            <w:pPr>
              <w:rPr>
                <w:rFonts w:cs="Arial"/>
                <w:color w:val="4E285E" w:themeColor="accent1"/>
                <w:szCs w:val="20"/>
              </w:rPr>
            </w:pPr>
            <w:r w:rsidRPr="000531C5">
              <w:rPr>
                <w:rFonts w:cs="Arial"/>
                <w:color w:val="4E285E" w:themeColor="accent1"/>
                <w:szCs w:val="20"/>
              </w:rPr>
              <w:t> </w:t>
            </w:r>
          </w:p>
        </w:tc>
        <w:tc>
          <w:tcPr>
            <w:tcW w:w="3940" w:type="dxa"/>
            <w:shd w:val="clear" w:color="auto" w:fill="D9D9D9" w:themeFill="background1" w:themeFillShade="D9"/>
            <w:noWrap/>
            <w:vAlign w:val="bottom"/>
            <w:hideMark/>
          </w:tcPr>
          <w:p w14:paraId="3CB6CE60" w14:textId="77777777" w:rsidR="00E03AE2" w:rsidRPr="000531C5" w:rsidRDefault="00E03AE2" w:rsidP="00E41481">
            <w:pPr>
              <w:jc w:val="center"/>
              <w:rPr>
                <w:rFonts w:cs="Arial"/>
                <w:b/>
                <w:bCs/>
                <w:color w:val="auto"/>
                <w:szCs w:val="20"/>
              </w:rPr>
            </w:pPr>
            <w:r w:rsidRPr="000531C5">
              <w:rPr>
                <w:rFonts w:cs="Arial"/>
                <w:b/>
                <w:bCs/>
                <w:color w:val="auto"/>
                <w:szCs w:val="20"/>
              </w:rPr>
              <w:t>Prisposter</w:t>
            </w:r>
          </w:p>
        </w:tc>
        <w:tc>
          <w:tcPr>
            <w:tcW w:w="1160" w:type="dxa"/>
            <w:shd w:val="clear" w:color="auto" w:fill="D9D9D9" w:themeFill="background1" w:themeFillShade="D9"/>
            <w:noWrap/>
            <w:vAlign w:val="bottom"/>
            <w:hideMark/>
          </w:tcPr>
          <w:p w14:paraId="4C1812B7" w14:textId="77777777" w:rsidR="00E03AE2" w:rsidRPr="000531C5" w:rsidRDefault="00E03AE2" w:rsidP="00E41481">
            <w:pPr>
              <w:jc w:val="center"/>
              <w:rPr>
                <w:rFonts w:cs="Arial"/>
                <w:b/>
                <w:bCs/>
                <w:color w:val="auto"/>
                <w:szCs w:val="20"/>
              </w:rPr>
            </w:pPr>
            <w:r w:rsidRPr="000531C5">
              <w:rPr>
                <w:rFonts w:cs="Arial"/>
                <w:b/>
                <w:bCs/>
                <w:color w:val="auto"/>
                <w:szCs w:val="20"/>
              </w:rPr>
              <w:t>Enhet</w:t>
            </w:r>
          </w:p>
        </w:tc>
        <w:tc>
          <w:tcPr>
            <w:tcW w:w="1919" w:type="dxa"/>
            <w:shd w:val="clear" w:color="auto" w:fill="D9D9D9" w:themeFill="background1" w:themeFillShade="D9"/>
            <w:vAlign w:val="center"/>
            <w:hideMark/>
          </w:tcPr>
          <w:p w14:paraId="5292C827" w14:textId="77777777" w:rsidR="00E03AE2" w:rsidRPr="000531C5" w:rsidRDefault="00E03AE2" w:rsidP="00E41481">
            <w:pPr>
              <w:jc w:val="center"/>
              <w:rPr>
                <w:rFonts w:cs="Arial"/>
                <w:b/>
                <w:bCs/>
                <w:color w:val="auto"/>
                <w:szCs w:val="20"/>
              </w:rPr>
            </w:pPr>
            <w:r w:rsidRPr="000531C5">
              <w:rPr>
                <w:rFonts w:cs="Arial"/>
                <w:b/>
                <w:bCs/>
                <w:color w:val="auto"/>
                <w:szCs w:val="20"/>
              </w:rPr>
              <w:t>Enhetspris</w:t>
            </w:r>
          </w:p>
          <w:p w14:paraId="6415598E" w14:textId="77777777" w:rsidR="00E03AE2" w:rsidRPr="000531C5" w:rsidRDefault="00E03AE2" w:rsidP="00E41481">
            <w:pPr>
              <w:jc w:val="center"/>
              <w:rPr>
                <w:rFonts w:cs="Arial"/>
                <w:b/>
                <w:bCs/>
                <w:color w:val="auto"/>
                <w:szCs w:val="20"/>
              </w:rPr>
            </w:pPr>
            <w:r w:rsidRPr="000531C5">
              <w:rPr>
                <w:rFonts w:cs="Arial"/>
                <w:b/>
                <w:bCs/>
                <w:color w:val="auto"/>
                <w:szCs w:val="20"/>
              </w:rPr>
              <w:t>NOK eks. mva.</w:t>
            </w:r>
          </w:p>
        </w:tc>
        <w:tc>
          <w:tcPr>
            <w:tcW w:w="1794" w:type="dxa"/>
            <w:shd w:val="clear" w:color="auto" w:fill="D9D9D9" w:themeFill="background1" w:themeFillShade="D9"/>
            <w:vAlign w:val="center"/>
            <w:hideMark/>
          </w:tcPr>
          <w:p w14:paraId="2219912D" w14:textId="77777777" w:rsidR="00E03AE2" w:rsidRPr="000531C5" w:rsidRDefault="00E03AE2" w:rsidP="00E41481">
            <w:pPr>
              <w:jc w:val="center"/>
              <w:rPr>
                <w:rFonts w:cs="Arial"/>
                <w:b/>
                <w:bCs/>
                <w:color w:val="auto"/>
                <w:szCs w:val="20"/>
              </w:rPr>
            </w:pPr>
            <w:r w:rsidRPr="000531C5">
              <w:rPr>
                <w:rFonts w:cs="Arial"/>
                <w:b/>
                <w:bCs/>
                <w:color w:val="auto"/>
                <w:szCs w:val="20"/>
              </w:rPr>
              <w:t>Sum</w:t>
            </w:r>
            <w:r w:rsidRPr="000531C5">
              <w:rPr>
                <w:rFonts w:cs="Arial"/>
                <w:b/>
                <w:bCs/>
                <w:color w:val="auto"/>
                <w:szCs w:val="20"/>
              </w:rPr>
              <w:br/>
              <w:t>NOK eks. mva.</w:t>
            </w:r>
          </w:p>
        </w:tc>
      </w:tr>
      <w:tr w:rsidR="00E03AE2" w:rsidRPr="000531C5" w14:paraId="59EEACE5" w14:textId="77777777" w:rsidTr="00E41481">
        <w:trPr>
          <w:trHeight w:val="300"/>
        </w:trPr>
        <w:tc>
          <w:tcPr>
            <w:tcW w:w="586" w:type="dxa"/>
            <w:noWrap/>
            <w:vAlign w:val="center"/>
            <w:hideMark/>
          </w:tcPr>
          <w:p w14:paraId="2CC5AC6D" w14:textId="77777777" w:rsidR="00E03AE2" w:rsidRPr="000531C5" w:rsidRDefault="00E03AE2" w:rsidP="00E41481">
            <w:pPr>
              <w:rPr>
                <w:rFonts w:cs="Arial"/>
                <w:b/>
                <w:bCs/>
                <w:color w:val="000000"/>
                <w:szCs w:val="20"/>
              </w:rPr>
            </w:pPr>
            <w:r w:rsidRPr="000531C5">
              <w:rPr>
                <w:rFonts w:cs="Arial"/>
                <w:b/>
                <w:bCs/>
                <w:color w:val="000000"/>
                <w:szCs w:val="20"/>
              </w:rPr>
              <w:t>1</w:t>
            </w:r>
          </w:p>
        </w:tc>
        <w:tc>
          <w:tcPr>
            <w:tcW w:w="3940" w:type="dxa"/>
            <w:noWrap/>
            <w:vAlign w:val="center"/>
            <w:hideMark/>
          </w:tcPr>
          <w:p w14:paraId="36748C1E" w14:textId="77777777" w:rsidR="00E03AE2" w:rsidRPr="000531C5" w:rsidRDefault="00E03AE2" w:rsidP="00E41481">
            <w:pPr>
              <w:rPr>
                <w:rFonts w:cs="Arial"/>
                <w:b/>
                <w:bCs/>
                <w:color w:val="000000"/>
                <w:szCs w:val="20"/>
              </w:rPr>
            </w:pPr>
            <w:r w:rsidRPr="000531C5">
              <w:rPr>
                <w:rFonts w:cs="Arial"/>
                <w:b/>
                <w:bCs/>
                <w:color w:val="000000"/>
                <w:szCs w:val="20"/>
              </w:rPr>
              <w:t>Kontra</w:t>
            </w:r>
            <w:r w:rsidRPr="000531C5">
              <w:rPr>
                <w:rFonts w:cs="Arial"/>
                <w:b/>
                <w:bCs/>
                <w:color w:val="auto"/>
                <w:szCs w:val="20"/>
              </w:rPr>
              <w:t>kts</w:t>
            </w:r>
            <w:r w:rsidRPr="000531C5">
              <w:rPr>
                <w:rFonts w:cs="Arial"/>
                <w:b/>
                <w:bCs/>
                <w:color w:val="000000"/>
                <w:szCs w:val="20"/>
              </w:rPr>
              <w:t>pris</w:t>
            </w:r>
          </w:p>
        </w:tc>
        <w:tc>
          <w:tcPr>
            <w:tcW w:w="1160" w:type="dxa"/>
            <w:noWrap/>
            <w:vAlign w:val="center"/>
            <w:hideMark/>
          </w:tcPr>
          <w:p w14:paraId="30302F6B" w14:textId="77777777" w:rsidR="00E03AE2" w:rsidRPr="000531C5" w:rsidRDefault="00E03AE2" w:rsidP="00E41481">
            <w:pPr>
              <w:rPr>
                <w:rFonts w:cs="Arial"/>
                <w:b/>
                <w:bCs/>
                <w:color w:val="000000"/>
                <w:szCs w:val="20"/>
              </w:rPr>
            </w:pPr>
            <w:r w:rsidRPr="000531C5">
              <w:rPr>
                <w:rFonts w:cs="Arial"/>
                <w:b/>
                <w:bCs/>
                <w:color w:val="000000"/>
                <w:szCs w:val="20"/>
              </w:rPr>
              <w:t> </w:t>
            </w:r>
          </w:p>
        </w:tc>
        <w:tc>
          <w:tcPr>
            <w:tcW w:w="1919" w:type="dxa"/>
            <w:noWrap/>
            <w:vAlign w:val="center"/>
          </w:tcPr>
          <w:p w14:paraId="4397F184" w14:textId="77777777" w:rsidR="00E03AE2" w:rsidRPr="000531C5" w:rsidRDefault="00E03AE2" w:rsidP="00E41481">
            <w:pPr>
              <w:rPr>
                <w:rFonts w:cs="Arial"/>
                <w:color w:val="000000"/>
                <w:szCs w:val="20"/>
              </w:rPr>
            </w:pPr>
          </w:p>
        </w:tc>
        <w:tc>
          <w:tcPr>
            <w:tcW w:w="1794" w:type="dxa"/>
            <w:noWrap/>
            <w:vAlign w:val="center"/>
          </w:tcPr>
          <w:p w14:paraId="37192008" w14:textId="77777777" w:rsidR="00E03AE2" w:rsidRPr="000531C5" w:rsidRDefault="00E03AE2" w:rsidP="00E41481">
            <w:pPr>
              <w:rPr>
                <w:rFonts w:cs="Arial"/>
                <w:color w:val="000000"/>
                <w:szCs w:val="20"/>
              </w:rPr>
            </w:pPr>
          </w:p>
        </w:tc>
      </w:tr>
      <w:tr w:rsidR="00E03AE2" w:rsidRPr="000531C5" w14:paraId="49E47714" w14:textId="77777777" w:rsidTr="00E41481">
        <w:trPr>
          <w:trHeight w:val="300"/>
        </w:trPr>
        <w:tc>
          <w:tcPr>
            <w:tcW w:w="586" w:type="dxa"/>
            <w:noWrap/>
            <w:vAlign w:val="bottom"/>
            <w:hideMark/>
          </w:tcPr>
          <w:p w14:paraId="346BACCD" w14:textId="77777777" w:rsidR="00E03AE2" w:rsidRPr="000531C5" w:rsidRDefault="00E03AE2" w:rsidP="00E41481">
            <w:pPr>
              <w:rPr>
                <w:rFonts w:cs="Arial"/>
                <w:b/>
                <w:bCs/>
                <w:color w:val="000000"/>
                <w:szCs w:val="20"/>
              </w:rPr>
            </w:pPr>
            <w:r w:rsidRPr="000531C5">
              <w:rPr>
                <w:rFonts w:cs="Arial"/>
                <w:b/>
                <w:bCs/>
                <w:color w:val="000000"/>
                <w:szCs w:val="20"/>
              </w:rPr>
              <w:t>1.1</w:t>
            </w:r>
          </w:p>
        </w:tc>
        <w:tc>
          <w:tcPr>
            <w:tcW w:w="3940" w:type="dxa"/>
            <w:noWrap/>
            <w:vAlign w:val="bottom"/>
            <w:hideMark/>
          </w:tcPr>
          <w:p w14:paraId="21D1059F" w14:textId="0A22C711" w:rsidR="00E03AE2" w:rsidRPr="00724A1B" w:rsidRDefault="00E77A5E" w:rsidP="00E41481">
            <w:pPr>
              <w:rPr>
                <w:rFonts w:cs="Arial"/>
                <w:b/>
                <w:bCs/>
                <w:color w:val="000000"/>
                <w:szCs w:val="20"/>
              </w:rPr>
            </w:pPr>
            <w:r w:rsidRPr="00724A1B">
              <w:rPr>
                <w:rFonts w:cs="Arial"/>
                <w:b/>
                <w:bCs/>
                <w:color w:val="000000"/>
                <w:szCs w:val="20"/>
              </w:rPr>
              <w:t>Kjemikalier</w:t>
            </w:r>
          </w:p>
        </w:tc>
        <w:tc>
          <w:tcPr>
            <w:tcW w:w="1160" w:type="dxa"/>
            <w:noWrap/>
            <w:vAlign w:val="center"/>
            <w:hideMark/>
          </w:tcPr>
          <w:p w14:paraId="6AD173BC" w14:textId="13FDC9B6" w:rsidR="00E03AE2" w:rsidRPr="000531C5" w:rsidRDefault="00E03AE2" w:rsidP="00E41481">
            <w:pPr>
              <w:rPr>
                <w:rFonts w:cs="Arial"/>
                <w:b/>
                <w:bCs/>
                <w:color w:val="000000"/>
                <w:szCs w:val="20"/>
              </w:rPr>
            </w:pPr>
            <w:r w:rsidRPr="000531C5">
              <w:rPr>
                <w:rFonts w:cs="Arial"/>
                <w:b/>
                <w:bCs/>
                <w:color w:val="000000"/>
                <w:szCs w:val="20"/>
              </w:rPr>
              <w:t> </w:t>
            </w:r>
          </w:p>
        </w:tc>
        <w:tc>
          <w:tcPr>
            <w:tcW w:w="1919" w:type="dxa"/>
            <w:noWrap/>
            <w:vAlign w:val="center"/>
          </w:tcPr>
          <w:p w14:paraId="0051DE60" w14:textId="77777777" w:rsidR="00E03AE2" w:rsidRPr="000531C5" w:rsidRDefault="00E03AE2" w:rsidP="00E41481">
            <w:pPr>
              <w:rPr>
                <w:rFonts w:cs="Arial"/>
                <w:color w:val="000000"/>
                <w:szCs w:val="20"/>
              </w:rPr>
            </w:pPr>
          </w:p>
        </w:tc>
        <w:tc>
          <w:tcPr>
            <w:tcW w:w="1794" w:type="dxa"/>
            <w:noWrap/>
            <w:vAlign w:val="center"/>
          </w:tcPr>
          <w:p w14:paraId="5FCCABB7" w14:textId="77777777" w:rsidR="00E03AE2" w:rsidRPr="000531C5" w:rsidRDefault="00E03AE2" w:rsidP="00E41481">
            <w:pPr>
              <w:rPr>
                <w:rFonts w:cs="Arial"/>
                <w:color w:val="000000"/>
                <w:szCs w:val="20"/>
              </w:rPr>
            </w:pPr>
          </w:p>
        </w:tc>
      </w:tr>
      <w:tr w:rsidR="00E03AE2" w:rsidRPr="000531C5" w14:paraId="2FF59FF9" w14:textId="77777777" w:rsidTr="00E41481">
        <w:trPr>
          <w:trHeight w:val="300"/>
        </w:trPr>
        <w:tc>
          <w:tcPr>
            <w:tcW w:w="586" w:type="dxa"/>
            <w:noWrap/>
            <w:vAlign w:val="bottom"/>
            <w:hideMark/>
          </w:tcPr>
          <w:p w14:paraId="5CB91C32" w14:textId="77777777" w:rsidR="00E03AE2" w:rsidRPr="000531C5" w:rsidRDefault="00E03AE2" w:rsidP="00E41481">
            <w:pPr>
              <w:rPr>
                <w:rFonts w:cs="Arial"/>
                <w:color w:val="000000"/>
                <w:szCs w:val="20"/>
              </w:rPr>
            </w:pPr>
            <w:r w:rsidRPr="000531C5">
              <w:rPr>
                <w:rFonts w:cs="Arial"/>
                <w:color w:val="000000"/>
                <w:szCs w:val="20"/>
              </w:rPr>
              <w:t>1.1.1</w:t>
            </w:r>
          </w:p>
        </w:tc>
        <w:tc>
          <w:tcPr>
            <w:tcW w:w="3940" w:type="dxa"/>
            <w:noWrap/>
            <w:vAlign w:val="bottom"/>
            <w:hideMark/>
          </w:tcPr>
          <w:p w14:paraId="447B9383" w14:textId="6F27975F" w:rsidR="00E03AE2" w:rsidRPr="00724A1B" w:rsidRDefault="00811F8A" w:rsidP="00E41481">
            <w:pPr>
              <w:rPr>
                <w:rFonts w:cs="Arial"/>
                <w:color w:val="000000"/>
                <w:szCs w:val="20"/>
              </w:rPr>
            </w:pPr>
            <w:r>
              <w:rPr>
                <w:rFonts w:cs="Arial"/>
                <w:color w:val="000000"/>
                <w:szCs w:val="20"/>
              </w:rPr>
              <w:t>Metanol</w:t>
            </w:r>
          </w:p>
        </w:tc>
        <w:tc>
          <w:tcPr>
            <w:tcW w:w="1160" w:type="dxa"/>
            <w:noWrap/>
          </w:tcPr>
          <w:p w14:paraId="53D6F144" w14:textId="768732FD" w:rsidR="00E03AE2" w:rsidRPr="000531C5" w:rsidRDefault="00CF5CA9" w:rsidP="00E41481">
            <w:pPr>
              <w:rPr>
                <w:rFonts w:cs="Arial"/>
                <w:color w:val="000000"/>
                <w:szCs w:val="20"/>
              </w:rPr>
            </w:pPr>
            <w:r>
              <w:rPr>
                <w:rFonts w:cs="Arial"/>
                <w:color w:val="000000"/>
                <w:szCs w:val="20"/>
              </w:rPr>
              <w:t>tonn</w:t>
            </w:r>
          </w:p>
        </w:tc>
        <w:tc>
          <w:tcPr>
            <w:tcW w:w="1919" w:type="dxa"/>
            <w:noWrap/>
            <w:vAlign w:val="center"/>
          </w:tcPr>
          <w:p w14:paraId="77F28E06" w14:textId="77777777" w:rsidR="00E03AE2" w:rsidRPr="000531C5" w:rsidRDefault="00E03AE2" w:rsidP="00E41481">
            <w:pPr>
              <w:rPr>
                <w:rFonts w:cs="Arial"/>
                <w:color w:val="000000"/>
                <w:szCs w:val="20"/>
              </w:rPr>
            </w:pPr>
          </w:p>
        </w:tc>
        <w:tc>
          <w:tcPr>
            <w:tcW w:w="1794" w:type="dxa"/>
            <w:noWrap/>
            <w:vAlign w:val="center"/>
          </w:tcPr>
          <w:p w14:paraId="2F3F7198" w14:textId="77777777" w:rsidR="00E03AE2" w:rsidRPr="000531C5" w:rsidRDefault="00E03AE2" w:rsidP="00E41481">
            <w:pPr>
              <w:rPr>
                <w:rFonts w:cs="Arial"/>
                <w:color w:val="000000"/>
                <w:szCs w:val="20"/>
              </w:rPr>
            </w:pPr>
          </w:p>
        </w:tc>
      </w:tr>
      <w:tr w:rsidR="00DC64DC" w:rsidRPr="000531C5" w14:paraId="69345320" w14:textId="77777777" w:rsidTr="00E41481">
        <w:trPr>
          <w:trHeight w:val="300"/>
        </w:trPr>
        <w:tc>
          <w:tcPr>
            <w:tcW w:w="586" w:type="dxa"/>
            <w:noWrap/>
            <w:vAlign w:val="bottom"/>
          </w:tcPr>
          <w:p w14:paraId="61FE1182" w14:textId="498C52C2" w:rsidR="00DC64DC" w:rsidRPr="000531C5" w:rsidRDefault="00DC64DC" w:rsidP="00E41481">
            <w:pPr>
              <w:rPr>
                <w:rFonts w:cs="Arial"/>
                <w:color w:val="000000"/>
                <w:szCs w:val="20"/>
              </w:rPr>
            </w:pPr>
            <w:r>
              <w:rPr>
                <w:rFonts w:cs="Arial"/>
                <w:color w:val="000000"/>
                <w:szCs w:val="20"/>
              </w:rPr>
              <w:t>1.1.2</w:t>
            </w:r>
          </w:p>
        </w:tc>
        <w:tc>
          <w:tcPr>
            <w:tcW w:w="3940" w:type="dxa"/>
            <w:noWrap/>
            <w:vAlign w:val="bottom"/>
          </w:tcPr>
          <w:p w14:paraId="6AF293AC" w14:textId="77BE1EE1" w:rsidR="00DC64DC" w:rsidRDefault="00DC64DC" w:rsidP="00E41481">
            <w:pPr>
              <w:rPr>
                <w:rFonts w:cs="Arial"/>
                <w:color w:val="000000"/>
                <w:szCs w:val="20"/>
              </w:rPr>
            </w:pPr>
            <w:r>
              <w:rPr>
                <w:rFonts w:cs="Arial"/>
                <w:color w:val="000000"/>
                <w:szCs w:val="20"/>
              </w:rPr>
              <w:t>Bio/</w:t>
            </w:r>
            <w:r w:rsidR="00184C61">
              <w:rPr>
                <w:rFonts w:cs="Arial"/>
                <w:color w:val="000000"/>
                <w:szCs w:val="20"/>
              </w:rPr>
              <w:t>Grønn metanol</w:t>
            </w:r>
          </w:p>
        </w:tc>
        <w:tc>
          <w:tcPr>
            <w:tcW w:w="1160" w:type="dxa"/>
            <w:noWrap/>
          </w:tcPr>
          <w:p w14:paraId="77181974" w14:textId="7C5C4446" w:rsidR="00DC64DC" w:rsidRDefault="00184C61" w:rsidP="00E41481">
            <w:pPr>
              <w:rPr>
                <w:rFonts w:cs="Arial"/>
                <w:color w:val="000000"/>
                <w:szCs w:val="20"/>
              </w:rPr>
            </w:pPr>
            <w:r>
              <w:rPr>
                <w:rFonts w:cs="Arial"/>
                <w:color w:val="000000"/>
                <w:szCs w:val="20"/>
              </w:rPr>
              <w:t>tonn</w:t>
            </w:r>
          </w:p>
        </w:tc>
        <w:tc>
          <w:tcPr>
            <w:tcW w:w="1919" w:type="dxa"/>
            <w:noWrap/>
            <w:vAlign w:val="center"/>
          </w:tcPr>
          <w:p w14:paraId="72956D99" w14:textId="77777777" w:rsidR="00DC64DC" w:rsidRPr="000531C5" w:rsidRDefault="00DC64DC" w:rsidP="00E41481">
            <w:pPr>
              <w:rPr>
                <w:rFonts w:cs="Arial"/>
                <w:color w:val="000000"/>
                <w:szCs w:val="20"/>
              </w:rPr>
            </w:pPr>
          </w:p>
        </w:tc>
        <w:tc>
          <w:tcPr>
            <w:tcW w:w="1794" w:type="dxa"/>
            <w:noWrap/>
            <w:vAlign w:val="center"/>
          </w:tcPr>
          <w:p w14:paraId="699A8D87" w14:textId="77777777" w:rsidR="00DC64DC" w:rsidRPr="000531C5" w:rsidRDefault="00DC64DC" w:rsidP="00E41481">
            <w:pPr>
              <w:rPr>
                <w:rFonts w:cs="Arial"/>
                <w:color w:val="000000"/>
                <w:szCs w:val="20"/>
              </w:rPr>
            </w:pPr>
          </w:p>
        </w:tc>
      </w:tr>
      <w:tr w:rsidR="00E03AE2" w:rsidRPr="000531C5" w14:paraId="2581950A" w14:textId="77777777" w:rsidTr="00E41481">
        <w:trPr>
          <w:trHeight w:val="300"/>
        </w:trPr>
        <w:tc>
          <w:tcPr>
            <w:tcW w:w="586" w:type="dxa"/>
            <w:shd w:val="clear" w:color="auto" w:fill="F2F2F2" w:themeFill="background1" w:themeFillShade="F2"/>
            <w:noWrap/>
            <w:vAlign w:val="center"/>
            <w:hideMark/>
          </w:tcPr>
          <w:p w14:paraId="157ED021"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auto" w:fill="F2F2F2" w:themeFill="background1" w:themeFillShade="F2"/>
            <w:noWrap/>
            <w:hideMark/>
          </w:tcPr>
          <w:p w14:paraId="3D03395C" w14:textId="77777777" w:rsidR="00E03AE2" w:rsidRPr="00724A1B" w:rsidRDefault="00E03AE2" w:rsidP="00E41481">
            <w:pPr>
              <w:jc w:val="right"/>
              <w:rPr>
                <w:rFonts w:cs="Arial"/>
                <w:i/>
                <w:iCs/>
                <w:color w:val="000000"/>
                <w:szCs w:val="20"/>
              </w:rPr>
            </w:pPr>
            <w:r w:rsidRPr="00724A1B">
              <w:rPr>
                <w:rFonts w:cs="Arial"/>
                <w:i/>
                <w:iCs/>
                <w:color w:val="000000"/>
                <w:szCs w:val="20"/>
              </w:rPr>
              <w:t>delsum:</w:t>
            </w:r>
          </w:p>
        </w:tc>
        <w:tc>
          <w:tcPr>
            <w:tcW w:w="1160" w:type="dxa"/>
            <w:shd w:val="clear" w:color="auto" w:fill="F2F2F2" w:themeFill="background1" w:themeFillShade="F2"/>
            <w:noWrap/>
            <w:vAlign w:val="bottom"/>
            <w:hideMark/>
          </w:tcPr>
          <w:p w14:paraId="3FBC612D"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F2F2F2" w:themeFill="background1" w:themeFillShade="F2"/>
            <w:noWrap/>
            <w:vAlign w:val="center"/>
          </w:tcPr>
          <w:p w14:paraId="38E8E49F" w14:textId="77777777" w:rsidR="00E03AE2" w:rsidRPr="000531C5" w:rsidRDefault="00E03AE2" w:rsidP="00E41481">
            <w:pPr>
              <w:rPr>
                <w:rFonts w:cs="Arial"/>
                <w:color w:val="000000"/>
                <w:szCs w:val="20"/>
              </w:rPr>
            </w:pPr>
          </w:p>
        </w:tc>
        <w:tc>
          <w:tcPr>
            <w:tcW w:w="1794" w:type="dxa"/>
            <w:shd w:val="clear" w:color="auto" w:fill="F2F2F2" w:themeFill="background1" w:themeFillShade="F2"/>
            <w:noWrap/>
            <w:vAlign w:val="center"/>
          </w:tcPr>
          <w:p w14:paraId="59978978" w14:textId="77777777" w:rsidR="00E03AE2" w:rsidRPr="000531C5" w:rsidRDefault="00E03AE2" w:rsidP="00E41481">
            <w:pPr>
              <w:rPr>
                <w:rFonts w:cs="Arial"/>
                <w:color w:val="000000"/>
                <w:szCs w:val="20"/>
              </w:rPr>
            </w:pPr>
          </w:p>
        </w:tc>
      </w:tr>
      <w:tr w:rsidR="00E03AE2" w:rsidRPr="000531C5" w14:paraId="3816923E" w14:textId="77777777" w:rsidTr="00E41481">
        <w:trPr>
          <w:trHeight w:val="300"/>
        </w:trPr>
        <w:tc>
          <w:tcPr>
            <w:tcW w:w="586" w:type="dxa"/>
            <w:noWrap/>
            <w:vAlign w:val="bottom"/>
            <w:hideMark/>
          </w:tcPr>
          <w:p w14:paraId="773F6F4E" w14:textId="77777777" w:rsidR="00E03AE2" w:rsidRPr="000531C5" w:rsidRDefault="00E03AE2" w:rsidP="00E41481">
            <w:pPr>
              <w:rPr>
                <w:rFonts w:cs="Arial"/>
                <w:b/>
                <w:bCs/>
                <w:color w:val="000000"/>
                <w:szCs w:val="20"/>
              </w:rPr>
            </w:pPr>
            <w:r w:rsidRPr="000531C5">
              <w:rPr>
                <w:rFonts w:cs="Arial"/>
                <w:b/>
                <w:bCs/>
                <w:color w:val="000000"/>
                <w:szCs w:val="20"/>
              </w:rPr>
              <w:t>1.2</w:t>
            </w:r>
          </w:p>
        </w:tc>
        <w:tc>
          <w:tcPr>
            <w:tcW w:w="3940" w:type="dxa"/>
            <w:noWrap/>
            <w:vAlign w:val="bottom"/>
            <w:hideMark/>
          </w:tcPr>
          <w:p w14:paraId="579DF8E6" w14:textId="644C2A40" w:rsidR="00E03AE2" w:rsidRPr="00724A1B" w:rsidRDefault="0078196A" w:rsidP="00E41481">
            <w:pPr>
              <w:rPr>
                <w:rFonts w:cs="Arial"/>
                <w:b/>
                <w:bCs/>
                <w:color w:val="000000"/>
                <w:szCs w:val="20"/>
              </w:rPr>
            </w:pPr>
            <w:r w:rsidRPr="00724A1B">
              <w:rPr>
                <w:rFonts w:cs="Arial"/>
                <w:b/>
                <w:bCs/>
                <w:color w:val="000000"/>
                <w:szCs w:val="20"/>
              </w:rPr>
              <w:t>Transport</w:t>
            </w:r>
            <w:r w:rsidR="00DF135A" w:rsidRPr="00724A1B">
              <w:rPr>
                <w:rFonts w:cs="Arial"/>
                <w:b/>
                <w:bCs/>
                <w:color w:val="000000"/>
                <w:szCs w:val="20"/>
              </w:rPr>
              <w:t xml:space="preserve"> og lossing</w:t>
            </w:r>
          </w:p>
        </w:tc>
        <w:tc>
          <w:tcPr>
            <w:tcW w:w="1160" w:type="dxa"/>
            <w:noWrap/>
            <w:hideMark/>
          </w:tcPr>
          <w:p w14:paraId="6262693E"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noWrap/>
            <w:vAlign w:val="center"/>
          </w:tcPr>
          <w:p w14:paraId="746C599E" w14:textId="77777777" w:rsidR="00E03AE2" w:rsidRPr="000531C5" w:rsidRDefault="00E03AE2" w:rsidP="00E41481">
            <w:pPr>
              <w:rPr>
                <w:rFonts w:cs="Arial"/>
                <w:color w:val="000000"/>
                <w:szCs w:val="20"/>
              </w:rPr>
            </w:pPr>
          </w:p>
        </w:tc>
        <w:tc>
          <w:tcPr>
            <w:tcW w:w="1794" w:type="dxa"/>
            <w:noWrap/>
            <w:vAlign w:val="center"/>
          </w:tcPr>
          <w:p w14:paraId="7BB70A64" w14:textId="77777777" w:rsidR="00E03AE2" w:rsidRPr="000531C5" w:rsidRDefault="00E03AE2" w:rsidP="00E41481">
            <w:pPr>
              <w:rPr>
                <w:rFonts w:cs="Arial"/>
                <w:color w:val="000000"/>
                <w:szCs w:val="20"/>
              </w:rPr>
            </w:pPr>
          </w:p>
        </w:tc>
      </w:tr>
      <w:tr w:rsidR="00E03AE2" w:rsidRPr="000531C5" w14:paraId="329A2D1A" w14:textId="77777777" w:rsidTr="00E41481">
        <w:trPr>
          <w:trHeight w:val="300"/>
        </w:trPr>
        <w:tc>
          <w:tcPr>
            <w:tcW w:w="586" w:type="dxa"/>
            <w:noWrap/>
            <w:vAlign w:val="bottom"/>
            <w:hideMark/>
          </w:tcPr>
          <w:p w14:paraId="54F52E5D" w14:textId="77777777" w:rsidR="00E03AE2" w:rsidRPr="000531C5" w:rsidRDefault="00E03AE2" w:rsidP="00E41481">
            <w:pPr>
              <w:rPr>
                <w:rFonts w:cs="Arial"/>
                <w:color w:val="000000"/>
                <w:szCs w:val="20"/>
              </w:rPr>
            </w:pPr>
            <w:r w:rsidRPr="000531C5">
              <w:rPr>
                <w:rFonts w:cs="Arial"/>
                <w:color w:val="000000"/>
                <w:szCs w:val="20"/>
              </w:rPr>
              <w:t>1.2.1</w:t>
            </w:r>
          </w:p>
        </w:tc>
        <w:tc>
          <w:tcPr>
            <w:tcW w:w="3940" w:type="dxa"/>
            <w:noWrap/>
            <w:vAlign w:val="bottom"/>
            <w:hideMark/>
          </w:tcPr>
          <w:p w14:paraId="5D007775" w14:textId="78A55100" w:rsidR="00E03AE2" w:rsidRPr="00724A1B" w:rsidRDefault="00811F8A" w:rsidP="00E41481">
            <w:pPr>
              <w:rPr>
                <w:rFonts w:cs="Arial"/>
                <w:color w:val="000000"/>
                <w:szCs w:val="20"/>
              </w:rPr>
            </w:pPr>
            <w:r>
              <w:rPr>
                <w:rFonts w:cs="Arial"/>
                <w:color w:val="000000"/>
                <w:szCs w:val="20"/>
              </w:rPr>
              <w:t>Metanol</w:t>
            </w:r>
          </w:p>
        </w:tc>
        <w:tc>
          <w:tcPr>
            <w:tcW w:w="1160" w:type="dxa"/>
            <w:noWrap/>
            <w:vAlign w:val="center"/>
          </w:tcPr>
          <w:p w14:paraId="75F39CE4" w14:textId="533CFB35" w:rsidR="00E03AE2" w:rsidRPr="000531C5" w:rsidRDefault="00A207E7" w:rsidP="00E41481">
            <w:pPr>
              <w:rPr>
                <w:rFonts w:cs="Arial"/>
                <w:color w:val="000000"/>
                <w:szCs w:val="20"/>
              </w:rPr>
            </w:pPr>
            <w:r>
              <w:rPr>
                <w:rFonts w:cs="Arial"/>
                <w:color w:val="000000"/>
                <w:szCs w:val="20"/>
              </w:rPr>
              <w:t>NOK</w:t>
            </w:r>
          </w:p>
        </w:tc>
        <w:tc>
          <w:tcPr>
            <w:tcW w:w="1919" w:type="dxa"/>
            <w:noWrap/>
            <w:vAlign w:val="center"/>
          </w:tcPr>
          <w:p w14:paraId="1DD6CB6B" w14:textId="77777777" w:rsidR="00E03AE2" w:rsidRPr="000531C5" w:rsidRDefault="00E03AE2" w:rsidP="00E41481">
            <w:pPr>
              <w:rPr>
                <w:rFonts w:cs="Arial"/>
                <w:color w:val="000000"/>
                <w:szCs w:val="20"/>
              </w:rPr>
            </w:pPr>
          </w:p>
        </w:tc>
        <w:tc>
          <w:tcPr>
            <w:tcW w:w="1794" w:type="dxa"/>
            <w:noWrap/>
            <w:vAlign w:val="center"/>
          </w:tcPr>
          <w:p w14:paraId="5446939F" w14:textId="77777777" w:rsidR="00E03AE2" w:rsidRPr="000531C5" w:rsidRDefault="00E03AE2" w:rsidP="00E41481">
            <w:pPr>
              <w:rPr>
                <w:rFonts w:cs="Arial"/>
                <w:color w:val="000000"/>
                <w:szCs w:val="20"/>
              </w:rPr>
            </w:pPr>
          </w:p>
        </w:tc>
      </w:tr>
      <w:tr w:rsidR="00E03AE2" w:rsidRPr="000531C5" w14:paraId="326A6418" w14:textId="77777777" w:rsidTr="00A207E7">
        <w:trPr>
          <w:trHeight w:val="300"/>
        </w:trPr>
        <w:tc>
          <w:tcPr>
            <w:tcW w:w="586" w:type="dxa"/>
            <w:shd w:val="clear" w:color="auto" w:fill="F2F2F2" w:themeFill="background1" w:themeFillShade="F2"/>
            <w:noWrap/>
            <w:vAlign w:val="center"/>
            <w:hideMark/>
          </w:tcPr>
          <w:p w14:paraId="64F545E4"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000000" w:fill="F2F2F2"/>
            <w:noWrap/>
            <w:hideMark/>
          </w:tcPr>
          <w:p w14:paraId="3087313E" w14:textId="77777777" w:rsidR="00E03AE2" w:rsidRPr="00724A1B" w:rsidRDefault="00E03AE2" w:rsidP="00E41481">
            <w:pPr>
              <w:jc w:val="right"/>
              <w:rPr>
                <w:rFonts w:cs="Arial"/>
                <w:i/>
                <w:iCs/>
                <w:color w:val="000000"/>
                <w:szCs w:val="20"/>
              </w:rPr>
            </w:pPr>
            <w:r w:rsidRPr="00724A1B">
              <w:rPr>
                <w:rFonts w:cs="Arial"/>
                <w:i/>
                <w:iCs/>
                <w:color w:val="000000"/>
                <w:szCs w:val="20"/>
              </w:rPr>
              <w:t>delsum:</w:t>
            </w:r>
          </w:p>
        </w:tc>
        <w:tc>
          <w:tcPr>
            <w:tcW w:w="1160" w:type="dxa"/>
            <w:shd w:val="clear" w:color="000000" w:fill="F2F2F2"/>
            <w:noWrap/>
            <w:vAlign w:val="center"/>
            <w:hideMark/>
          </w:tcPr>
          <w:p w14:paraId="4D78E333"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000000" w:fill="F2F2F2"/>
            <w:noWrap/>
            <w:vAlign w:val="center"/>
          </w:tcPr>
          <w:p w14:paraId="31B106E7" w14:textId="77777777" w:rsidR="00E03AE2" w:rsidRPr="000531C5" w:rsidRDefault="00E03AE2" w:rsidP="00E41481">
            <w:pPr>
              <w:rPr>
                <w:rFonts w:cs="Arial"/>
                <w:color w:val="000000"/>
                <w:szCs w:val="20"/>
              </w:rPr>
            </w:pPr>
          </w:p>
        </w:tc>
        <w:tc>
          <w:tcPr>
            <w:tcW w:w="1794" w:type="dxa"/>
            <w:shd w:val="clear" w:color="000000" w:fill="F2F2F2"/>
            <w:noWrap/>
            <w:vAlign w:val="center"/>
          </w:tcPr>
          <w:p w14:paraId="6F628A8E" w14:textId="77777777" w:rsidR="00E03AE2" w:rsidRPr="000531C5" w:rsidRDefault="00E03AE2" w:rsidP="00E41481">
            <w:pPr>
              <w:rPr>
                <w:rFonts w:cs="Arial"/>
                <w:color w:val="000000"/>
                <w:szCs w:val="20"/>
              </w:rPr>
            </w:pPr>
          </w:p>
        </w:tc>
      </w:tr>
      <w:tr w:rsidR="009A4932" w:rsidRPr="000531C5" w14:paraId="17D4F808" w14:textId="77777777" w:rsidTr="00A207E7">
        <w:trPr>
          <w:trHeight w:val="300"/>
        </w:trPr>
        <w:tc>
          <w:tcPr>
            <w:tcW w:w="586" w:type="dxa"/>
            <w:noWrap/>
            <w:vAlign w:val="center"/>
          </w:tcPr>
          <w:p w14:paraId="6EED0ECC" w14:textId="5773366E" w:rsidR="009A4932" w:rsidRPr="000A4761" w:rsidRDefault="000A4761" w:rsidP="00E41481">
            <w:pPr>
              <w:rPr>
                <w:rFonts w:cs="Arial"/>
                <w:b/>
                <w:bCs/>
                <w:color w:val="000000"/>
                <w:szCs w:val="20"/>
              </w:rPr>
            </w:pPr>
            <w:r w:rsidRPr="000A4761">
              <w:rPr>
                <w:rFonts w:cs="Arial"/>
                <w:b/>
                <w:bCs/>
                <w:color w:val="000000"/>
                <w:szCs w:val="20"/>
              </w:rPr>
              <w:t>1.3</w:t>
            </w:r>
          </w:p>
        </w:tc>
        <w:tc>
          <w:tcPr>
            <w:tcW w:w="3940" w:type="dxa"/>
            <w:shd w:val="clear" w:color="auto" w:fill="FFFFFF" w:themeFill="background1"/>
            <w:noWrap/>
          </w:tcPr>
          <w:p w14:paraId="175DA851" w14:textId="7DF04A28" w:rsidR="009A4932" w:rsidRPr="00A207E7" w:rsidRDefault="00622684" w:rsidP="00A207E7">
            <w:pPr>
              <w:rPr>
                <w:rFonts w:cs="Arial"/>
                <w:b/>
                <w:bCs/>
                <w:color w:val="000000"/>
                <w:szCs w:val="20"/>
              </w:rPr>
            </w:pPr>
            <w:r w:rsidRPr="00A207E7">
              <w:rPr>
                <w:rFonts w:cs="Arial"/>
                <w:b/>
                <w:bCs/>
                <w:color w:val="000000"/>
                <w:szCs w:val="20"/>
              </w:rPr>
              <w:t>Øvrige</w:t>
            </w:r>
            <w:r w:rsidR="00A207E7" w:rsidRPr="00A207E7">
              <w:rPr>
                <w:rFonts w:cs="Arial"/>
                <w:b/>
                <w:bCs/>
                <w:color w:val="000000"/>
                <w:szCs w:val="20"/>
              </w:rPr>
              <w:t xml:space="preserve"> priselementer</w:t>
            </w:r>
          </w:p>
        </w:tc>
        <w:tc>
          <w:tcPr>
            <w:tcW w:w="1160" w:type="dxa"/>
            <w:shd w:val="clear" w:color="auto" w:fill="FFFFFF" w:themeFill="background1"/>
            <w:noWrap/>
            <w:vAlign w:val="center"/>
          </w:tcPr>
          <w:p w14:paraId="7F0ED6CE" w14:textId="77777777" w:rsidR="009A4932" w:rsidRPr="00A207E7" w:rsidRDefault="009A4932" w:rsidP="00E41481">
            <w:pPr>
              <w:rPr>
                <w:rFonts w:cs="Arial"/>
                <w:color w:val="000000"/>
                <w:szCs w:val="20"/>
              </w:rPr>
            </w:pPr>
          </w:p>
        </w:tc>
        <w:tc>
          <w:tcPr>
            <w:tcW w:w="1919" w:type="dxa"/>
            <w:shd w:val="clear" w:color="auto" w:fill="FFFFFF" w:themeFill="background1"/>
            <w:noWrap/>
            <w:vAlign w:val="center"/>
          </w:tcPr>
          <w:p w14:paraId="7753A38E" w14:textId="77777777" w:rsidR="009A4932" w:rsidRPr="00A207E7" w:rsidRDefault="009A4932" w:rsidP="00E41481">
            <w:pPr>
              <w:rPr>
                <w:rFonts w:cs="Arial"/>
                <w:color w:val="000000"/>
                <w:szCs w:val="20"/>
              </w:rPr>
            </w:pPr>
          </w:p>
        </w:tc>
        <w:tc>
          <w:tcPr>
            <w:tcW w:w="1794" w:type="dxa"/>
            <w:shd w:val="clear" w:color="auto" w:fill="FFFFFF" w:themeFill="background1"/>
            <w:noWrap/>
            <w:vAlign w:val="center"/>
          </w:tcPr>
          <w:p w14:paraId="5EB66F34" w14:textId="77777777" w:rsidR="009A4932" w:rsidRPr="00A207E7" w:rsidRDefault="009A4932" w:rsidP="00E41481">
            <w:pPr>
              <w:rPr>
                <w:rFonts w:cs="Arial"/>
                <w:color w:val="000000"/>
                <w:szCs w:val="20"/>
              </w:rPr>
            </w:pPr>
          </w:p>
        </w:tc>
      </w:tr>
      <w:tr w:rsidR="00A207E7" w:rsidRPr="000531C5" w14:paraId="4B363FD6" w14:textId="77777777" w:rsidTr="00A207E7">
        <w:trPr>
          <w:trHeight w:val="300"/>
        </w:trPr>
        <w:tc>
          <w:tcPr>
            <w:tcW w:w="586" w:type="dxa"/>
            <w:noWrap/>
            <w:vAlign w:val="center"/>
          </w:tcPr>
          <w:p w14:paraId="1AF3C90D" w14:textId="77777777" w:rsidR="00A207E7" w:rsidRPr="000A4761" w:rsidRDefault="00A207E7" w:rsidP="00E41481">
            <w:pPr>
              <w:rPr>
                <w:rFonts w:cs="Arial"/>
                <w:b/>
                <w:bCs/>
                <w:color w:val="000000"/>
                <w:szCs w:val="20"/>
              </w:rPr>
            </w:pPr>
          </w:p>
        </w:tc>
        <w:tc>
          <w:tcPr>
            <w:tcW w:w="3940" w:type="dxa"/>
            <w:shd w:val="clear" w:color="auto" w:fill="FFFFFF" w:themeFill="background1"/>
            <w:noWrap/>
          </w:tcPr>
          <w:p w14:paraId="1574BC5C" w14:textId="77777777" w:rsidR="00A207E7" w:rsidRDefault="00A207E7" w:rsidP="00A207E7">
            <w:pPr>
              <w:rPr>
                <w:rFonts w:cs="Arial"/>
                <w:b/>
                <w:bCs/>
                <w:color w:val="000000"/>
                <w:szCs w:val="20"/>
              </w:rPr>
            </w:pPr>
          </w:p>
        </w:tc>
        <w:tc>
          <w:tcPr>
            <w:tcW w:w="1160" w:type="dxa"/>
            <w:shd w:val="clear" w:color="auto" w:fill="FFFFFF" w:themeFill="background1"/>
            <w:noWrap/>
            <w:vAlign w:val="center"/>
          </w:tcPr>
          <w:p w14:paraId="3A6AD796" w14:textId="77777777" w:rsidR="00A207E7" w:rsidRPr="000531C5" w:rsidRDefault="00A207E7" w:rsidP="00E41481">
            <w:pPr>
              <w:rPr>
                <w:rFonts w:cs="Arial"/>
                <w:color w:val="000000"/>
                <w:szCs w:val="20"/>
              </w:rPr>
            </w:pPr>
          </w:p>
        </w:tc>
        <w:tc>
          <w:tcPr>
            <w:tcW w:w="1919" w:type="dxa"/>
            <w:shd w:val="clear" w:color="auto" w:fill="FFFFFF" w:themeFill="background1"/>
            <w:noWrap/>
            <w:vAlign w:val="center"/>
          </w:tcPr>
          <w:p w14:paraId="2FDD57E1" w14:textId="77777777" w:rsidR="00A207E7" w:rsidRPr="000531C5" w:rsidRDefault="00A207E7" w:rsidP="00E41481">
            <w:pPr>
              <w:rPr>
                <w:rFonts w:cs="Arial"/>
                <w:color w:val="000000"/>
                <w:szCs w:val="20"/>
              </w:rPr>
            </w:pPr>
          </w:p>
        </w:tc>
        <w:tc>
          <w:tcPr>
            <w:tcW w:w="1794" w:type="dxa"/>
            <w:shd w:val="clear" w:color="auto" w:fill="FFFFFF" w:themeFill="background1"/>
            <w:noWrap/>
            <w:vAlign w:val="center"/>
          </w:tcPr>
          <w:p w14:paraId="59812A07" w14:textId="77777777" w:rsidR="00A207E7" w:rsidRPr="000531C5" w:rsidRDefault="00A207E7" w:rsidP="00E41481">
            <w:pPr>
              <w:rPr>
                <w:rFonts w:cs="Arial"/>
                <w:color w:val="000000"/>
                <w:szCs w:val="20"/>
              </w:rPr>
            </w:pPr>
          </w:p>
        </w:tc>
      </w:tr>
      <w:tr w:rsidR="00A207E7" w:rsidRPr="000531C5" w14:paraId="3D5B9FCE" w14:textId="77777777" w:rsidTr="00A207E7">
        <w:trPr>
          <w:trHeight w:val="300"/>
        </w:trPr>
        <w:tc>
          <w:tcPr>
            <w:tcW w:w="586" w:type="dxa"/>
            <w:shd w:val="clear" w:color="auto" w:fill="F2F2F2" w:themeFill="background1" w:themeFillShade="F2"/>
            <w:noWrap/>
            <w:vAlign w:val="center"/>
          </w:tcPr>
          <w:p w14:paraId="502649DF" w14:textId="77777777" w:rsidR="00A207E7" w:rsidRPr="000A4761" w:rsidRDefault="00A207E7" w:rsidP="00E41481">
            <w:pPr>
              <w:rPr>
                <w:rFonts w:cs="Arial"/>
                <w:b/>
                <w:bCs/>
                <w:color w:val="000000"/>
                <w:szCs w:val="20"/>
              </w:rPr>
            </w:pPr>
          </w:p>
        </w:tc>
        <w:tc>
          <w:tcPr>
            <w:tcW w:w="3940" w:type="dxa"/>
            <w:shd w:val="clear" w:color="auto" w:fill="F2F2F2" w:themeFill="background1" w:themeFillShade="F2"/>
            <w:noWrap/>
          </w:tcPr>
          <w:p w14:paraId="67ECDAEF" w14:textId="0A3BCACC" w:rsidR="00A207E7" w:rsidRDefault="00A207E7" w:rsidP="00A207E7">
            <w:pPr>
              <w:jc w:val="right"/>
              <w:rPr>
                <w:rFonts w:cs="Arial"/>
                <w:b/>
                <w:bCs/>
                <w:color w:val="000000"/>
                <w:szCs w:val="20"/>
              </w:rPr>
            </w:pPr>
            <w:r w:rsidRPr="00724A1B">
              <w:rPr>
                <w:rFonts w:cs="Arial"/>
                <w:i/>
                <w:iCs/>
                <w:color w:val="000000"/>
                <w:szCs w:val="20"/>
              </w:rPr>
              <w:t>delsum:</w:t>
            </w:r>
          </w:p>
        </w:tc>
        <w:tc>
          <w:tcPr>
            <w:tcW w:w="1160" w:type="dxa"/>
            <w:shd w:val="clear" w:color="auto" w:fill="F2F2F2" w:themeFill="background1" w:themeFillShade="F2"/>
            <w:noWrap/>
            <w:vAlign w:val="center"/>
          </w:tcPr>
          <w:p w14:paraId="0497E463" w14:textId="77777777" w:rsidR="00A207E7" w:rsidRPr="000531C5" w:rsidRDefault="00A207E7" w:rsidP="00E41481">
            <w:pPr>
              <w:rPr>
                <w:rFonts w:cs="Arial"/>
                <w:color w:val="000000"/>
                <w:szCs w:val="20"/>
              </w:rPr>
            </w:pPr>
          </w:p>
        </w:tc>
        <w:tc>
          <w:tcPr>
            <w:tcW w:w="1919" w:type="dxa"/>
            <w:shd w:val="clear" w:color="auto" w:fill="F2F2F2" w:themeFill="background1" w:themeFillShade="F2"/>
            <w:noWrap/>
            <w:vAlign w:val="center"/>
          </w:tcPr>
          <w:p w14:paraId="52214A1C" w14:textId="77777777" w:rsidR="00A207E7" w:rsidRPr="000531C5" w:rsidRDefault="00A207E7" w:rsidP="00E41481">
            <w:pPr>
              <w:rPr>
                <w:rFonts w:cs="Arial"/>
                <w:color w:val="000000"/>
                <w:szCs w:val="20"/>
              </w:rPr>
            </w:pPr>
          </w:p>
        </w:tc>
        <w:tc>
          <w:tcPr>
            <w:tcW w:w="1794" w:type="dxa"/>
            <w:shd w:val="clear" w:color="auto" w:fill="F2F2F2" w:themeFill="background1" w:themeFillShade="F2"/>
            <w:noWrap/>
            <w:vAlign w:val="center"/>
          </w:tcPr>
          <w:p w14:paraId="6224EB16" w14:textId="77777777" w:rsidR="00A207E7" w:rsidRPr="000531C5" w:rsidRDefault="00A207E7" w:rsidP="00E41481">
            <w:pPr>
              <w:rPr>
                <w:rFonts w:cs="Arial"/>
                <w:color w:val="000000"/>
                <w:szCs w:val="20"/>
              </w:rPr>
            </w:pPr>
          </w:p>
        </w:tc>
      </w:tr>
      <w:tr w:rsidR="00E03AE2" w:rsidRPr="000531C5" w14:paraId="3A5AB424" w14:textId="77777777" w:rsidTr="00E41481">
        <w:trPr>
          <w:trHeight w:val="300"/>
        </w:trPr>
        <w:tc>
          <w:tcPr>
            <w:tcW w:w="586" w:type="dxa"/>
            <w:shd w:val="clear" w:color="auto" w:fill="D9D9D9" w:themeFill="background1" w:themeFillShade="D9"/>
            <w:noWrap/>
            <w:vAlign w:val="center"/>
            <w:hideMark/>
          </w:tcPr>
          <w:p w14:paraId="368EC5F6" w14:textId="77777777" w:rsidR="00E03AE2" w:rsidRPr="000531C5" w:rsidRDefault="00E03AE2" w:rsidP="00E41481">
            <w:pPr>
              <w:rPr>
                <w:rFonts w:cs="Arial"/>
                <w:color w:val="000000"/>
                <w:szCs w:val="20"/>
              </w:rPr>
            </w:pPr>
            <w:r w:rsidRPr="000531C5">
              <w:rPr>
                <w:rFonts w:cs="Arial"/>
                <w:color w:val="000000"/>
                <w:szCs w:val="20"/>
              </w:rPr>
              <w:t> </w:t>
            </w:r>
          </w:p>
        </w:tc>
        <w:tc>
          <w:tcPr>
            <w:tcW w:w="3940" w:type="dxa"/>
            <w:shd w:val="clear" w:color="auto" w:fill="D9D9D9" w:themeFill="background1" w:themeFillShade="D9"/>
            <w:noWrap/>
            <w:vAlign w:val="center"/>
            <w:hideMark/>
          </w:tcPr>
          <w:p w14:paraId="1E4D2EA8" w14:textId="4264608C" w:rsidR="00E03AE2" w:rsidRPr="00724A1B" w:rsidRDefault="00E03AE2" w:rsidP="00E41481">
            <w:pPr>
              <w:jc w:val="right"/>
              <w:rPr>
                <w:rFonts w:cs="Arial"/>
                <w:b/>
                <w:bCs/>
                <w:color w:val="000000"/>
                <w:szCs w:val="20"/>
              </w:rPr>
            </w:pPr>
            <w:r w:rsidRPr="00724A1B">
              <w:rPr>
                <w:rFonts w:cs="Arial"/>
                <w:b/>
                <w:bCs/>
                <w:color w:val="000000"/>
                <w:szCs w:val="20"/>
              </w:rPr>
              <w:t>SUM:</w:t>
            </w:r>
          </w:p>
        </w:tc>
        <w:tc>
          <w:tcPr>
            <w:tcW w:w="1160" w:type="dxa"/>
            <w:shd w:val="clear" w:color="auto" w:fill="D9D9D9" w:themeFill="background1" w:themeFillShade="D9"/>
            <w:noWrap/>
            <w:vAlign w:val="center"/>
            <w:hideMark/>
          </w:tcPr>
          <w:p w14:paraId="1203B707" w14:textId="77777777" w:rsidR="00E03AE2" w:rsidRPr="000531C5" w:rsidRDefault="00E03AE2" w:rsidP="00E41481">
            <w:pPr>
              <w:rPr>
                <w:rFonts w:cs="Arial"/>
                <w:color w:val="000000"/>
                <w:szCs w:val="20"/>
              </w:rPr>
            </w:pPr>
            <w:r w:rsidRPr="000531C5">
              <w:rPr>
                <w:rFonts w:cs="Arial"/>
                <w:color w:val="000000"/>
                <w:szCs w:val="20"/>
              </w:rPr>
              <w:t> </w:t>
            </w:r>
          </w:p>
        </w:tc>
        <w:tc>
          <w:tcPr>
            <w:tcW w:w="1919" w:type="dxa"/>
            <w:shd w:val="clear" w:color="auto" w:fill="D9D9D9" w:themeFill="background1" w:themeFillShade="D9"/>
            <w:noWrap/>
            <w:vAlign w:val="center"/>
          </w:tcPr>
          <w:p w14:paraId="339152C6" w14:textId="77777777" w:rsidR="00E03AE2" w:rsidRPr="000531C5" w:rsidRDefault="00E03AE2" w:rsidP="00E41481">
            <w:pPr>
              <w:rPr>
                <w:rFonts w:cs="Arial"/>
                <w:color w:val="000000"/>
                <w:szCs w:val="20"/>
              </w:rPr>
            </w:pPr>
          </w:p>
        </w:tc>
        <w:tc>
          <w:tcPr>
            <w:tcW w:w="1794" w:type="dxa"/>
            <w:shd w:val="clear" w:color="auto" w:fill="D9D9D9" w:themeFill="background1" w:themeFillShade="D9"/>
            <w:noWrap/>
            <w:vAlign w:val="center"/>
          </w:tcPr>
          <w:p w14:paraId="6921377D" w14:textId="77777777" w:rsidR="00E03AE2" w:rsidRPr="000531C5" w:rsidRDefault="00E03AE2" w:rsidP="00E41481">
            <w:pPr>
              <w:rPr>
                <w:rFonts w:cs="Arial"/>
                <w:color w:val="000000"/>
                <w:szCs w:val="20"/>
              </w:rPr>
            </w:pPr>
          </w:p>
        </w:tc>
      </w:tr>
    </w:tbl>
    <w:p w14:paraId="0ECC90B9" w14:textId="77777777" w:rsidR="00AF03AE" w:rsidRDefault="00AF03AE" w:rsidP="00391EA7">
      <w:pPr>
        <w:tabs>
          <w:tab w:val="left" w:pos="3368"/>
        </w:tabs>
        <w:rPr>
          <w:rFonts w:cs="Arial"/>
          <w:iCs/>
          <w:szCs w:val="20"/>
        </w:rPr>
      </w:pPr>
    </w:p>
    <w:p w14:paraId="509046F7" w14:textId="2FCBA79B" w:rsidR="00894463" w:rsidRDefault="00E21F00" w:rsidP="00894463">
      <w:r>
        <w:t>Alle priselementer som inngår</w:t>
      </w:r>
      <w:r w:rsidR="005D0132">
        <w:t xml:space="preserve"> i leveransen</w:t>
      </w:r>
      <w:r w:rsidR="00FC5920">
        <w:t xml:space="preserve"> s</w:t>
      </w:r>
      <w:r w:rsidR="005D0132">
        <w:t>kal fremkomme av dette prisskjema</w:t>
      </w:r>
      <w:r w:rsidR="00FC5920">
        <w:t>.</w:t>
      </w:r>
    </w:p>
    <w:p w14:paraId="393C9536" w14:textId="77777777" w:rsidR="00AF03AE" w:rsidRDefault="00AF03AE" w:rsidP="00391EA7">
      <w:pPr>
        <w:tabs>
          <w:tab w:val="left" w:pos="3368"/>
        </w:tabs>
        <w:rPr>
          <w:rFonts w:cs="Arial"/>
          <w:iCs/>
          <w:szCs w:val="20"/>
        </w:rPr>
      </w:pPr>
    </w:p>
    <w:p w14:paraId="59AF5F17" w14:textId="77777777" w:rsidR="00894463" w:rsidRPr="000531C5" w:rsidRDefault="00894463" w:rsidP="00391EA7">
      <w:pPr>
        <w:tabs>
          <w:tab w:val="left" w:pos="3368"/>
        </w:tabs>
        <w:rPr>
          <w:rFonts w:cs="Arial"/>
          <w:iCs/>
          <w:szCs w:val="20"/>
        </w:rPr>
      </w:pPr>
    </w:p>
    <w:p w14:paraId="181411C6" w14:textId="287E933D" w:rsidR="009D10F1" w:rsidRDefault="009D10F1" w:rsidP="009D10F1">
      <w:pPr>
        <w:pStyle w:val="Overskrift1"/>
        <w:rPr>
          <w:rFonts w:eastAsia="Times New Roman"/>
        </w:rPr>
      </w:pPr>
      <w:r>
        <w:rPr>
          <w:rStyle w:val="normaltextrun"/>
          <w:rFonts w:ascii="Arial" w:hAnsi="Arial" w:cs="Arial"/>
          <w:sz w:val="26"/>
          <w:szCs w:val="26"/>
        </w:rPr>
        <w:t>Prisregulering</w:t>
      </w:r>
    </w:p>
    <w:p w14:paraId="54FA8E81" w14:textId="4B55EE0E" w:rsidR="009D10F1" w:rsidRDefault="009D10F1" w:rsidP="009D10F1">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w:hAnsi="Arial" w:cs="Arial"/>
          <w:color w:val="000000"/>
          <w:sz w:val="20"/>
          <w:szCs w:val="20"/>
        </w:rPr>
        <w:t>Med mindre annet er avtalt, er satsene faste i kontraktsperioden. Likevel gjelder følgende:</w:t>
      </w:r>
    </w:p>
    <w:p w14:paraId="2B39BFD5" w14:textId="1552E742" w:rsidR="009D10F1" w:rsidRDefault="009D10F1" w:rsidP="009D10F1">
      <w:pPr>
        <w:pStyle w:val="paragraph"/>
        <w:spacing w:before="0" w:beforeAutospacing="0" w:after="0" w:afterAutospacing="0"/>
        <w:jc w:val="both"/>
        <w:textAlignment w:val="baseline"/>
        <w:rPr>
          <w:rFonts w:ascii="Segoe UI" w:hAnsi="Segoe UI" w:cs="Segoe UI"/>
          <w:color w:val="000000"/>
          <w:sz w:val="18"/>
          <w:szCs w:val="18"/>
        </w:rPr>
      </w:pPr>
    </w:p>
    <w:p w14:paraId="6512D15F" w14:textId="09D3D699" w:rsidR="008551B0" w:rsidRDefault="002B2871" w:rsidP="003A6FE9">
      <w:pPr>
        <w:pStyle w:val="paragraph"/>
        <w:spacing w:before="0" w:beforeAutospacing="0" w:after="0" w:afterAutospacing="0"/>
        <w:jc w:val="both"/>
        <w:textAlignment w:val="baseline"/>
        <w:rPr>
          <w:rStyle w:val="normaltextrun"/>
          <w:rFonts w:ascii="Arial" w:hAnsi="Arial" w:cs="Arial"/>
          <w:color w:val="000000"/>
          <w:sz w:val="20"/>
          <w:szCs w:val="20"/>
        </w:rPr>
      </w:pPr>
      <w:r>
        <w:rPr>
          <w:rStyle w:val="normaltextrun"/>
          <w:rFonts w:ascii="Arial" w:hAnsi="Arial" w:cs="Arial"/>
          <w:color w:val="000000"/>
          <w:sz w:val="20"/>
          <w:szCs w:val="20"/>
        </w:rPr>
        <w:t>Prisreguleringer</w:t>
      </w:r>
      <w:r w:rsidR="00544506">
        <w:rPr>
          <w:rStyle w:val="normaltextrun"/>
          <w:rFonts w:ascii="Arial" w:hAnsi="Arial" w:cs="Arial"/>
          <w:color w:val="000000"/>
          <w:sz w:val="20"/>
          <w:szCs w:val="20"/>
        </w:rPr>
        <w:t xml:space="preserve"> kan skje kvartalsvis</w:t>
      </w:r>
      <w:r w:rsidR="0040279C">
        <w:rPr>
          <w:rStyle w:val="normaltextrun"/>
          <w:rFonts w:ascii="Arial" w:hAnsi="Arial" w:cs="Arial"/>
          <w:color w:val="000000"/>
          <w:sz w:val="20"/>
          <w:szCs w:val="20"/>
        </w:rPr>
        <w:t xml:space="preserve"> basert på endringer i relevante indekser og valuta</w:t>
      </w:r>
      <w:r w:rsidR="001C1E46">
        <w:rPr>
          <w:rStyle w:val="normaltextrun"/>
          <w:rFonts w:ascii="Arial" w:hAnsi="Arial" w:cs="Arial"/>
          <w:color w:val="000000"/>
          <w:sz w:val="20"/>
          <w:szCs w:val="20"/>
        </w:rPr>
        <w:t xml:space="preserve"> </w:t>
      </w:r>
      <w:r w:rsidR="00FD1352">
        <w:rPr>
          <w:rStyle w:val="normaltextrun"/>
          <w:rFonts w:ascii="Arial" w:hAnsi="Arial" w:cs="Arial"/>
          <w:color w:val="000000"/>
          <w:sz w:val="20"/>
          <w:szCs w:val="20"/>
        </w:rPr>
        <w:t xml:space="preserve">innenfor rammene </w:t>
      </w:r>
      <w:r w:rsidR="00864802">
        <w:rPr>
          <w:rStyle w:val="normaltextrun"/>
          <w:rFonts w:ascii="Arial" w:hAnsi="Arial" w:cs="Arial"/>
          <w:color w:val="000000"/>
          <w:sz w:val="20"/>
          <w:szCs w:val="20"/>
        </w:rPr>
        <w:t xml:space="preserve">som beskrevet </w:t>
      </w:r>
      <w:r w:rsidR="004B0E80">
        <w:rPr>
          <w:rStyle w:val="normaltextrun"/>
          <w:rFonts w:ascii="Arial" w:hAnsi="Arial" w:cs="Arial"/>
          <w:color w:val="000000"/>
          <w:sz w:val="20"/>
          <w:szCs w:val="20"/>
        </w:rPr>
        <w:t>her</w:t>
      </w:r>
      <w:r w:rsidR="00864802">
        <w:rPr>
          <w:rStyle w:val="normaltextrun"/>
          <w:rFonts w:ascii="Arial" w:hAnsi="Arial" w:cs="Arial"/>
          <w:color w:val="000000"/>
          <w:sz w:val="20"/>
          <w:szCs w:val="20"/>
        </w:rPr>
        <w:t>under.</w:t>
      </w:r>
    </w:p>
    <w:p w14:paraId="6C4116F3" w14:textId="77777777" w:rsidR="0045281F" w:rsidRDefault="0045281F" w:rsidP="003A6FE9">
      <w:pPr>
        <w:pStyle w:val="paragraph"/>
        <w:spacing w:before="0" w:beforeAutospacing="0" w:after="0" w:afterAutospacing="0"/>
        <w:jc w:val="both"/>
        <w:textAlignment w:val="baseline"/>
        <w:rPr>
          <w:rStyle w:val="normaltextrun"/>
          <w:rFonts w:ascii="Arial" w:hAnsi="Arial" w:cs="Arial"/>
          <w:color w:val="000000"/>
          <w:sz w:val="20"/>
          <w:szCs w:val="20"/>
        </w:rPr>
      </w:pPr>
    </w:p>
    <w:p w14:paraId="1C61BFC2" w14:textId="77777777" w:rsidR="00D35FA8" w:rsidRDefault="00D35FA8" w:rsidP="003A6FE9">
      <w:pPr>
        <w:pStyle w:val="paragraph"/>
        <w:spacing w:before="0" w:beforeAutospacing="0" w:after="0" w:afterAutospacing="0"/>
        <w:jc w:val="both"/>
        <w:textAlignment w:val="baseline"/>
        <w:rPr>
          <w:rStyle w:val="normaltextrun"/>
          <w:rFonts w:ascii="Arial" w:hAnsi="Arial" w:cs="Arial"/>
          <w:color w:val="000000"/>
          <w:sz w:val="20"/>
          <w:szCs w:val="20"/>
        </w:rPr>
      </w:pPr>
    </w:p>
    <w:p w14:paraId="20132DAD" w14:textId="628C312E" w:rsidR="00D35FA8" w:rsidRDefault="00000000" w:rsidP="003A6FE9">
      <w:pPr>
        <w:pStyle w:val="paragraph"/>
        <w:spacing w:before="0" w:beforeAutospacing="0" w:after="0" w:afterAutospacing="0"/>
        <w:jc w:val="both"/>
        <w:textAlignment w:val="baseline"/>
        <w:rPr>
          <w:rStyle w:val="normaltextrun"/>
          <w:rFonts w:ascii="Arial" w:hAnsi="Arial" w:cs="Arial"/>
          <w:color w:val="000000"/>
          <w:sz w:val="20"/>
          <w:szCs w:val="20"/>
        </w:rPr>
      </w:pPr>
      <m:oMath>
        <m:sSub>
          <m:sSubPr>
            <m:ctrlPr>
              <w:rPr>
                <w:rStyle w:val="normaltextrun"/>
                <w:rFonts w:ascii="Cambria Math" w:hAnsi="Cambria Math" w:cs="Arial"/>
                <w:i/>
                <w:color w:val="000000"/>
                <w:sz w:val="20"/>
                <w:szCs w:val="20"/>
              </w:rPr>
            </m:ctrlPr>
          </m:sSubPr>
          <m:e>
            <m:r>
              <w:rPr>
                <w:rStyle w:val="normaltextrun"/>
                <w:rFonts w:ascii="Cambria Math" w:hAnsi="Cambria Math" w:cs="Arial"/>
                <w:color w:val="000000"/>
                <w:sz w:val="20"/>
                <w:szCs w:val="20"/>
              </w:rPr>
              <m:t>Pris</m:t>
            </m:r>
          </m:e>
          <m:sub>
            <m:r>
              <w:rPr>
                <w:rStyle w:val="normaltextrun"/>
                <w:rFonts w:ascii="Cambria Math" w:hAnsi="Cambria Math" w:cs="Arial"/>
                <w:color w:val="000000"/>
                <w:sz w:val="20"/>
                <w:szCs w:val="20"/>
              </w:rPr>
              <m:t>ny</m:t>
            </m:r>
          </m:sub>
        </m:sSub>
        <m:r>
          <w:rPr>
            <w:rStyle w:val="normaltextrun"/>
            <w:rFonts w:ascii="Cambria Math" w:hAnsi="Cambria Math" w:cs="Arial"/>
            <w:color w:val="000000"/>
            <w:sz w:val="20"/>
            <w:szCs w:val="20"/>
          </w:rPr>
          <m:t>=</m:t>
        </m:r>
        <m:sSub>
          <m:sSubPr>
            <m:ctrlPr>
              <w:rPr>
                <w:rStyle w:val="normaltextrun"/>
                <w:rFonts w:ascii="Cambria Math" w:hAnsi="Cambria Math" w:cs="Arial"/>
                <w:i/>
                <w:color w:val="000000"/>
                <w:sz w:val="20"/>
                <w:szCs w:val="20"/>
              </w:rPr>
            </m:ctrlPr>
          </m:sSubPr>
          <m:e>
            <m:r>
              <w:rPr>
                <w:rStyle w:val="normaltextrun"/>
                <w:rFonts w:ascii="Cambria Math" w:hAnsi="Cambria Math" w:cs="Arial"/>
                <w:color w:val="000000"/>
                <w:sz w:val="20"/>
                <w:szCs w:val="20"/>
              </w:rPr>
              <m:t>Pris</m:t>
            </m:r>
          </m:e>
          <m:sub>
            <m:r>
              <w:rPr>
                <w:rStyle w:val="normaltextrun"/>
                <w:rFonts w:ascii="Cambria Math" w:hAnsi="Cambria Math" w:cs="Arial"/>
                <w:color w:val="000000"/>
                <w:sz w:val="20"/>
                <w:szCs w:val="20"/>
              </w:rPr>
              <m:t>gammel</m:t>
            </m:r>
          </m:sub>
        </m:sSub>
        <m:r>
          <w:rPr>
            <w:rStyle w:val="normaltextrun"/>
            <w:rFonts w:ascii="Cambria Math" w:hAnsi="Cambria Math" w:cs="Arial"/>
            <w:color w:val="000000"/>
            <w:sz w:val="20"/>
            <w:szCs w:val="20"/>
          </w:rPr>
          <m:t xml:space="preserve"> </m:t>
        </m:r>
        <m:d>
          <m:dPr>
            <m:ctrlPr>
              <w:rPr>
                <w:rStyle w:val="normaltextrun"/>
                <w:rFonts w:ascii="Cambria Math" w:hAnsi="Cambria Math" w:cs="Arial"/>
                <w:i/>
                <w:color w:val="000000"/>
                <w:sz w:val="20"/>
                <w:szCs w:val="20"/>
              </w:rPr>
            </m:ctrlPr>
          </m:dPr>
          <m:e>
            <m:r>
              <w:rPr>
                <w:rStyle w:val="normaltextrun"/>
                <w:rFonts w:ascii="Cambria Math" w:hAnsi="Cambria Math" w:cs="Arial"/>
                <w:color w:val="000000"/>
                <w:sz w:val="20"/>
                <w:szCs w:val="20"/>
              </w:rPr>
              <m:t>1+</m:t>
            </m:r>
            <m:f>
              <m:fPr>
                <m:ctrlPr>
                  <w:rPr>
                    <w:rStyle w:val="normaltextrun"/>
                    <w:rFonts w:ascii="Cambria Math" w:hAnsi="Cambria Math" w:cs="Arial"/>
                    <w:i/>
                    <w:color w:val="000000"/>
                    <w:sz w:val="20"/>
                    <w:szCs w:val="20"/>
                  </w:rPr>
                </m:ctrlPr>
              </m:fPr>
              <m:num>
                <m:sSub>
                  <m:sSubPr>
                    <m:ctrlPr>
                      <w:rPr>
                        <w:rStyle w:val="normaltextrun"/>
                        <w:rFonts w:ascii="Cambria Math" w:hAnsi="Cambria Math" w:cs="Arial"/>
                        <w:color w:val="000000"/>
                        <w:sz w:val="20"/>
                        <w:szCs w:val="20"/>
                      </w:rPr>
                    </m:ctrlPr>
                  </m:sSubPr>
                  <m:e>
                    <m:r>
                      <m:rPr>
                        <m:sty m:val="p"/>
                      </m:rPr>
                      <w:rPr>
                        <w:rStyle w:val="normaltextrun"/>
                        <w:rFonts w:ascii="Cambria Math" w:hAnsi="Cambria Math" w:cs="Arial"/>
                        <w:color w:val="000000"/>
                        <w:sz w:val="20"/>
                        <w:szCs w:val="20"/>
                      </w:rPr>
                      <m:t>Δ</m:t>
                    </m:r>
                  </m:e>
                  <m:sub>
                    <m:r>
                      <w:rPr>
                        <w:rStyle w:val="normaltextrun"/>
                        <w:rFonts w:ascii="Cambria Math" w:hAnsi="Cambria Math" w:cs="Arial"/>
                        <w:color w:val="000000"/>
                        <w:sz w:val="20"/>
                        <w:szCs w:val="20"/>
                      </w:rPr>
                      <m:t>KPI</m:t>
                    </m:r>
                  </m:sub>
                </m:sSub>
              </m:num>
              <m:den>
                <m:sSub>
                  <m:sSubPr>
                    <m:ctrlPr>
                      <w:rPr>
                        <w:rStyle w:val="normaltextrun"/>
                        <w:rFonts w:ascii="Cambria Math" w:hAnsi="Cambria Math" w:cs="Arial"/>
                        <w:color w:val="000000"/>
                        <w:sz w:val="20"/>
                        <w:szCs w:val="20"/>
                      </w:rPr>
                    </m:ctrlPr>
                  </m:sSubPr>
                  <m:e>
                    <m:r>
                      <w:rPr>
                        <w:rStyle w:val="normaltextrun"/>
                        <w:rFonts w:ascii="Cambria Math" w:hAnsi="Cambria Math" w:cs="Arial"/>
                        <w:color w:val="000000"/>
                        <w:sz w:val="20"/>
                        <w:szCs w:val="20"/>
                      </w:rPr>
                      <m:t>KPI</m:t>
                    </m:r>
                  </m:e>
                  <m:sub>
                    <m:r>
                      <w:rPr>
                        <w:rStyle w:val="normaltextrun"/>
                        <w:rFonts w:ascii="Cambria Math" w:hAnsi="Cambria Math" w:cs="Arial"/>
                        <w:color w:val="000000"/>
                        <w:sz w:val="20"/>
                        <w:szCs w:val="20"/>
                      </w:rPr>
                      <m:t>gammel</m:t>
                    </m:r>
                  </m:sub>
                </m:sSub>
              </m:den>
            </m:f>
            <m:r>
              <w:rPr>
                <w:rStyle w:val="normaltextrun"/>
                <w:rFonts w:ascii="Cambria Math" w:hAnsi="Cambria Math" w:cs="Arial"/>
                <w:color w:val="000000"/>
                <w:sz w:val="20"/>
                <w:szCs w:val="20"/>
              </w:rPr>
              <m:t>+0,5</m:t>
            </m:r>
            <m:d>
              <m:dPr>
                <m:ctrlPr>
                  <w:rPr>
                    <w:rStyle w:val="normaltextrun"/>
                    <w:rFonts w:ascii="Cambria Math" w:hAnsi="Cambria Math" w:cs="Arial"/>
                    <w:i/>
                    <w:color w:val="000000"/>
                    <w:sz w:val="20"/>
                    <w:szCs w:val="20"/>
                  </w:rPr>
                </m:ctrlPr>
              </m:dPr>
              <m:e>
                <m:r>
                  <w:rPr>
                    <w:rStyle w:val="normaltextrun"/>
                    <w:rFonts w:ascii="Cambria Math" w:hAnsi="Cambria Math" w:cs="Arial"/>
                    <w:color w:val="000000"/>
                    <w:sz w:val="20"/>
                    <w:szCs w:val="20"/>
                  </w:rPr>
                  <m:t>0,9∙</m:t>
                </m:r>
                <m:f>
                  <m:fPr>
                    <m:ctrlPr>
                      <w:rPr>
                        <w:rStyle w:val="normaltextrun"/>
                        <w:rFonts w:ascii="Cambria Math" w:hAnsi="Cambria Math" w:cs="Arial"/>
                        <w:i/>
                        <w:color w:val="000000"/>
                        <w:sz w:val="20"/>
                        <w:szCs w:val="20"/>
                      </w:rPr>
                    </m:ctrlPr>
                  </m:fPr>
                  <m:num>
                    <m:sSub>
                      <m:sSubPr>
                        <m:ctrlPr>
                          <w:rPr>
                            <w:rStyle w:val="normaltextrun"/>
                            <w:rFonts w:ascii="Cambria Math" w:hAnsi="Cambria Math" w:cs="Arial"/>
                            <w:color w:val="000000"/>
                            <w:sz w:val="20"/>
                            <w:szCs w:val="20"/>
                          </w:rPr>
                        </m:ctrlPr>
                      </m:sSubPr>
                      <m:e>
                        <m:r>
                          <m:rPr>
                            <m:sty m:val="p"/>
                          </m:rPr>
                          <w:rPr>
                            <w:rStyle w:val="normaltextrun"/>
                            <w:rFonts w:ascii="Cambria Math" w:hAnsi="Cambria Math" w:cs="Arial"/>
                            <w:color w:val="000000"/>
                            <w:sz w:val="20"/>
                            <w:szCs w:val="20"/>
                          </w:rPr>
                          <m:t>Δ</m:t>
                        </m:r>
                      </m:e>
                      <m:sub>
                        <m:r>
                          <w:rPr>
                            <w:rStyle w:val="normaltextrun"/>
                            <w:rFonts w:ascii="Cambria Math" w:hAnsi="Cambria Math" w:cs="Arial"/>
                            <w:color w:val="000000"/>
                            <w:sz w:val="20"/>
                            <w:szCs w:val="20"/>
                          </w:rPr>
                          <m:t>Energi</m:t>
                        </m:r>
                      </m:sub>
                    </m:sSub>
                  </m:num>
                  <m:den>
                    <m:sSub>
                      <m:sSubPr>
                        <m:ctrlPr>
                          <w:rPr>
                            <w:rStyle w:val="normaltextrun"/>
                            <w:rFonts w:ascii="Cambria Math" w:hAnsi="Cambria Math" w:cs="Arial"/>
                            <w:i/>
                            <w:color w:val="000000"/>
                            <w:sz w:val="20"/>
                            <w:szCs w:val="20"/>
                          </w:rPr>
                        </m:ctrlPr>
                      </m:sSubPr>
                      <m:e>
                        <m:r>
                          <w:rPr>
                            <w:rStyle w:val="normaltextrun"/>
                            <w:rFonts w:ascii="Cambria Math" w:hAnsi="Cambria Math" w:cs="Arial"/>
                            <w:color w:val="000000"/>
                            <w:sz w:val="20"/>
                            <w:szCs w:val="20"/>
                          </w:rPr>
                          <m:t>Energi</m:t>
                        </m:r>
                      </m:e>
                      <m:sub>
                        <m:r>
                          <w:rPr>
                            <w:rStyle w:val="normaltextrun"/>
                            <w:rFonts w:ascii="Cambria Math" w:hAnsi="Cambria Math" w:cs="Arial"/>
                            <w:color w:val="000000"/>
                            <w:sz w:val="20"/>
                            <w:szCs w:val="20"/>
                          </w:rPr>
                          <m:t>gammel</m:t>
                        </m:r>
                      </m:sub>
                    </m:sSub>
                  </m:den>
                </m:f>
                <m:r>
                  <w:rPr>
                    <w:rStyle w:val="normaltextrun"/>
                    <w:rFonts w:ascii="Cambria Math" w:hAnsi="Cambria Math" w:cs="Arial"/>
                    <w:color w:val="000000"/>
                    <w:sz w:val="20"/>
                    <w:szCs w:val="20"/>
                  </w:rPr>
                  <m:t>+0,1∙</m:t>
                </m:r>
                <m:f>
                  <m:fPr>
                    <m:ctrlPr>
                      <w:rPr>
                        <w:rStyle w:val="normaltextrun"/>
                        <w:rFonts w:ascii="Cambria Math" w:hAnsi="Cambria Math" w:cs="Arial"/>
                        <w:i/>
                        <w:color w:val="000000"/>
                        <w:sz w:val="20"/>
                        <w:szCs w:val="20"/>
                      </w:rPr>
                    </m:ctrlPr>
                  </m:fPr>
                  <m:num>
                    <m:sSub>
                      <m:sSubPr>
                        <m:ctrlPr>
                          <w:rPr>
                            <w:rStyle w:val="normaltextrun"/>
                            <w:rFonts w:ascii="Cambria Math" w:hAnsi="Cambria Math" w:cs="Arial"/>
                            <w:color w:val="000000"/>
                            <w:sz w:val="20"/>
                            <w:szCs w:val="20"/>
                          </w:rPr>
                        </m:ctrlPr>
                      </m:sSubPr>
                      <m:e>
                        <m:r>
                          <m:rPr>
                            <m:sty m:val="p"/>
                          </m:rPr>
                          <w:rPr>
                            <w:rStyle w:val="normaltextrun"/>
                            <w:rFonts w:ascii="Cambria Math" w:hAnsi="Cambria Math" w:cs="Arial"/>
                            <w:color w:val="000000"/>
                            <w:sz w:val="20"/>
                            <w:szCs w:val="20"/>
                          </w:rPr>
                          <m:t>Δ</m:t>
                        </m:r>
                      </m:e>
                      <m:sub>
                        <m:r>
                          <w:rPr>
                            <w:rStyle w:val="normaltextrun"/>
                            <w:rFonts w:ascii="Cambria Math" w:hAnsi="Cambria Math" w:cs="Arial"/>
                            <w:color w:val="000000"/>
                            <w:sz w:val="20"/>
                            <w:szCs w:val="20"/>
                          </w:rPr>
                          <m:t>Transport</m:t>
                        </m:r>
                      </m:sub>
                    </m:sSub>
                  </m:num>
                  <m:den>
                    <m:sSub>
                      <m:sSubPr>
                        <m:ctrlPr>
                          <w:rPr>
                            <w:rStyle w:val="normaltextrun"/>
                            <w:rFonts w:ascii="Cambria Math" w:hAnsi="Cambria Math" w:cs="Arial"/>
                            <w:color w:val="000000"/>
                            <w:sz w:val="20"/>
                            <w:szCs w:val="20"/>
                          </w:rPr>
                        </m:ctrlPr>
                      </m:sSubPr>
                      <m:e>
                        <m:r>
                          <w:rPr>
                            <w:rStyle w:val="normaltextrun"/>
                            <w:rFonts w:ascii="Cambria Math" w:hAnsi="Cambria Math" w:cs="Arial"/>
                            <w:color w:val="000000"/>
                            <w:sz w:val="20"/>
                            <w:szCs w:val="20"/>
                          </w:rPr>
                          <m:t>Transport</m:t>
                        </m:r>
                      </m:e>
                      <m:sub>
                        <m:r>
                          <w:rPr>
                            <w:rStyle w:val="normaltextrun"/>
                            <w:rFonts w:ascii="Cambria Math" w:hAnsi="Cambria Math" w:cs="Arial"/>
                            <w:color w:val="000000"/>
                            <w:sz w:val="20"/>
                            <w:szCs w:val="20"/>
                          </w:rPr>
                          <m:t>gammel</m:t>
                        </m:r>
                      </m:sub>
                    </m:sSub>
                  </m:den>
                </m:f>
                <m:r>
                  <w:rPr>
                    <w:rStyle w:val="normaltextrun"/>
                    <w:rFonts w:ascii="Cambria Math" w:hAnsi="Cambria Math" w:cs="Arial"/>
                    <w:color w:val="000000"/>
                    <w:sz w:val="20"/>
                    <w:szCs w:val="20"/>
                  </w:rPr>
                  <m:t>+</m:t>
                </m:r>
                <m:f>
                  <m:fPr>
                    <m:ctrlPr>
                      <w:rPr>
                        <w:rStyle w:val="normaltextrun"/>
                        <w:rFonts w:ascii="Cambria Math" w:hAnsi="Cambria Math" w:cs="Arial"/>
                        <w:i/>
                        <w:color w:val="000000"/>
                        <w:sz w:val="20"/>
                        <w:szCs w:val="20"/>
                      </w:rPr>
                    </m:ctrlPr>
                  </m:fPr>
                  <m:num>
                    <m:sSub>
                      <m:sSubPr>
                        <m:ctrlPr>
                          <w:rPr>
                            <w:rStyle w:val="normaltextrun"/>
                            <w:rFonts w:ascii="Cambria Math" w:hAnsi="Cambria Math" w:cs="Arial"/>
                            <w:color w:val="000000"/>
                            <w:sz w:val="20"/>
                            <w:szCs w:val="20"/>
                          </w:rPr>
                        </m:ctrlPr>
                      </m:sSubPr>
                      <m:e>
                        <m:r>
                          <m:rPr>
                            <m:sty m:val="p"/>
                          </m:rPr>
                          <w:rPr>
                            <w:rStyle w:val="normaltextrun"/>
                            <w:rFonts w:ascii="Cambria Math" w:hAnsi="Cambria Math" w:cs="Arial"/>
                            <w:color w:val="000000"/>
                            <w:sz w:val="20"/>
                            <w:szCs w:val="20"/>
                          </w:rPr>
                          <m:t>Δ</m:t>
                        </m:r>
                      </m:e>
                      <m:sub>
                        <m:r>
                          <w:rPr>
                            <w:rStyle w:val="normaltextrun"/>
                            <w:rFonts w:ascii="Cambria Math" w:hAnsi="Cambria Math" w:cs="Arial"/>
                            <w:color w:val="000000"/>
                            <w:sz w:val="20"/>
                            <w:szCs w:val="20"/>
                          </w:rPr>
                          <m:t>Valuta</m:t>
                        </m:r>
                      </m:sub>
                    </m:sSub>
                  </m:num>
                  <m:den>
                    <m:sSub>
                      <m:sSubPr>
                        <m:ctrlPr>
                          <w:rPr>
                            <w:rStyle w:val="normaltextrun"/>
                            <w:rFonts w:ascii="Cambria Math" w:hAnsi="Cambria Math" w:cs="Arial"/>
                            <w:color w:val="000000"/>
                            <w:sz w:val="20"/>
                            <w:szCs w:val="20"/>
                          </w:rPr>
                        </m:ctrlPr>
                      </m:sSubPr>
                      <m:e>
                        <m:r>
                          <m:rPr>
                            <m:sty m:val="p"/>
                          </m:rPr>
                          <w:rPr>
                            <w:rStyle w:val="normaltextrun"/>
                            <w:rFonts w:ascii="Cambria Math" w:hAnsi="Cambria Math" w:cs="Arial"/>
                            <w:color w:val="000000"/>
                            <w:sz w:val="20"/>
                            <w:szCs w:val="20"/>
                          </w:rPr>
                          <m:t>Valuta</m:t>
                        </m:r>
                      </m:e>
                      <m:sub>
                        <m:r>
                          <w:rPr>
                            <w:rStyle w:val="normaltextrun"/>
                            <w:rFonts w:ascii="Cambria Math" w:hAnsi="Cambria Math" w:cs="Arial"/>
                            <w:color w:val="000000"/>
                            <w:sz w:val="20"/>
                            <w:szCs w:val="20"/>
                          </w:rPr>
                          <m:t>gammel</m:t>
                        </m:r>
                      </m:sub>
                    </m:sSub>
                  </m:den>
                </m:f>
              </m:e>
            </m:d>
          </m:e>
        </m:d>
      </m:oMath>
      <w:r w:rsidR="00752A6A">
        <w:rPr>
          <w:rStyle w:val="normaltextrun"/>
          <w:rFonts w:ascii="Arial" w:hAnsi="Arial" w:cs="Arial"/>
          <w:color w:val="000000"/>
          <w:sz w:val="20"/>
          <w:szCs w:val="20"/>
        </w:rPr>
        <w:t xml:space="preserve"> </w:t>
      </w:r>
    </w:p>
    <w:p w14:paraId="45921CB2" w14:textId="77777777" w:rsidR="00C9222C" w:rsidRDefault="00C9222C" w:rsidP="003A6FE9">
      <w:pPr>
        <w:pStyle w:val="paragraph"/>
        <w:spacing w:before="0" w:beforeAutospacing="0" w:after="0" w:afterAutospacing="0"/>
        <w:jc w:val="both"/>
        <w:textAlignment w:val="baseline"/>
        <w:rPr>
          <w:rStyle w:val="normaltextrun"/>
          <w:rFonts w:ascii="Arial" w:hAnsi="Arial" w:cs="Arial"/>
          <w:i/>
          <w:iCs/>
          <w:color w:val="000000"/>
          <w:sz w:val="20"/>
          <w:szCs w:val="20"/>
        </w:rPr>
      </w:pPr>
    </w:p>
    <w:p w14:paraId="58F15116" w14:textId="1B7B14FE" w:rsidR="007B4908" w:rsidRPr="00C9222C" w:rsidRDefault="00000000" w:rsidP="003A6FE9">
      <w:pPr>
        <w:pStyle w:val="paragraph"/>
        <w:spacing w:before="0" w:beforeAutospacing="0" w:after="0" w:afterAutospacing="0"/>
        <w:jc w:val="both"/>
        <w:textAlignment w:val="baseline"/>
        <w:rPr>
          <w:rStyle w:val="normaltextrun"/>
          <w:rFonts w:ascii="Arial" w:hAnsi="Arial" w:cs="Arial"/>
          <w:i/>
          <w:iCs/>
          <w:color w:val="000000"/>
          <w:sz w:val="20"/>
          <w:szCs w:val="20"/>
        </w:rPr>
      </w:pPr>
      <m:oMath>
        <m:sSub>
          <m:sSubPr>
            <m:ctrlPr>
              <w:rPr>
                <w:rStyle w:val="normaltextrun"/>
                <w:rFonts w:ascii="Cambria Math" w:hAnsi="Cambria Math" w:cs="Arial"/>
                <w:i/>
                <w:color w:val="000000"/>
                <w:sz w:val="20"/>
                <w:szCs w:val="20"/>
              </w:rPr>
            </m:ctrlPr>
          </m:sSubPr>
          <m:e>
            <m:r>
              <w:rPr>
                <w:rStyle w:val="normaltextrun"/>
                <w:rFonts w:ascii="Cambria Math" w:hAnsi="Cambria Math" w:cs="Arial"/>
                <w:color w:val="000000"/>
                <w:sz w:val="20"/>
                <w:szCs w:val="20"/>
              </w:rPr>
              <m:t>Pris</m:t>
            </m:r>
          </m:e>
          <m:sub>
            <m:r>
              <w:rPr>
                <w:rStyle w:val="normaltextrun"/>
                <w:rFonts w:ascii="Cambria Math" w:hAnsi="Cambria Math" w:cs="Arial"/>
                <w:color w:val="000000"/>
                <w:sz w:val="20"/>
                <w:szCs w:val="20"/>
              </w:rPr>
              <m:t>ny</m:t>
            </m:r>
          </m:sub>
        </m:sSub>
      </m:oMath>
      <w:r w:rsidR="00341D5F" w:rsidRPr="00C9222C">
        <w:rPr>
          <w:rStyle w:val="normaltextrun"/>
          <w:rFonts w:ascii="Arial" w:hAnsi="Arial" w:cs="Arial"/>
          <w:i/>
          <w:iCs/>
          <w:color w:val="000000"/>
          <w:sz w:val="20"/>
          <w:szCs w:val="20"/>
          <w:vertAlign w:val="subscript"/>
        </w:rPr>
        <w:t xml:space="preserve"> </w:t>
      </w:r>
      <w:r w:rsidR="00341D5F" w:rsidRPr="00C9222C">
        <w:rPr>
          <w:rStyle w:val="normaltextrun"/>
          <w:rFonts w:ascii="Arial" w:hAnsi="Arial" w:cs="Arial"/>
          <w:i/>
          <w:iCs/>
          <w:color w:val="000000"/>
          <w:sz w:val="20"/>
          <w:szCs w:val="20"/>
        </w:rPr>
        <w:t xml:space="preserve">= </w:t>
      </w:r>
      <w:r w:rsidR="00341D5F" w:rsidRPr="00E60475">
        <w:rPr>
          <w:rStyle w:val="normaltextrun"/>
          <w:rFonts w:ascii="Cambria Math" w:hAnsi="Cambria Math" w:cs="Arial"/>
          <w:i/>
          <w:color w:val="000000"/>
          <w:sz w:val="20"/>
          <w:szCs w:val="20"/>
        </w:rPr>
        <w:t>Ny pris som vil gjelde etter regulering</w:t>
      </w:r>
    </w:p>
    <w:p w14:paraId="22A68319" w14:textId="58E580C5" w:rsidR="00D35FA8" w:rsidRDefault="00B67459"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sidRPr="00AE611A">
        <w:rPr>
          <w:rStyle w:val="normaltextrun"/>
          <w:rFonts w:ascii="Cambria Math" w:hAnsi="Cambria Math" w:cs="Arial"/>
          <w:i/>
          <w:color w:val="000000"/>
          <w:sz w:val="20"/>
          <w:szCs w:val="20"/>
        </w:rPr>
        <w:t>P</w:t>
      </w:r>
      <w:r w:rsidR="00DB7100" w:rsidRPr="00AE611A">
        <w:rPr>
          <w:rStyle w:val="normaltextrun"/>
          <w:rFonts w:ascii="Cambria Math" w:hAnsi="Cambria Math" w:cs="Arial"/>
          <w:i/>
          <w:color w:val="000000"/>
          <w:sz w:val="20"/>
          <w:szCs w:val="20"/>
        </w:rPr>
        <w:t>ris</w:t>
      </w:r>
      <w:r w:rsidR="00AE611A" w:rsidRPr="00AE611A">
        <w:rPr>
          <w:rStyle w:val="normaltextrun"/>
          <w:rFonts w:ascii="Cambria Math" w:hAnsi="Cambria Math" w:cs="Arial"/>
          <w:i/>
          <w:color w:val="000000"/>
          <w:sz w:val="20"/>
          <w:szCs w:val="20"/>
          <w:vertAlign w:val="subscript"/>
        </w:rPr>
        <w:t>gammel</w:t>
      </w:r>
      <w:r w:rsidR="003B05CD">
        <w:rPr>
          <w:rStyle w:val="normaltextrun"/>
          <w:rFonts w:ascii="Cambria Math" w:hAnsi="Cambria Math" w:cs="Arial"/>
          <w:i/>
          <w:color w:val="000000"/>
          <w:sz w:val="20"/>
          <w:szCs w:val="20"/>
        </w:rPr>
        <w:t xml:space="preserve"> </w:t>
      </w:r>
      <w:r w:rsidR="00232677">
        <w:rPr>
          <w:rStyle w:val="normaltextrun"/>
          <w:rFonts w:ascii="Cambria Math" w:hAnsi="Cambria Math" w:cs="Arial"/>
          <w:i/>
          <w:color w:val="000000"/>
          <w:sz w:val="20"/>
          <w:szCs w:val="20"/>
        </w:rPr>
        <w:t>= Nåværende pris</w:t>
      </w:r>
    </w:p>
    <w:p w14:paraId="10F87390" w14:textId="6C1E373F" w:rsidR="0098628F" w:rsidRPr="00703C22" w:rsidRDefault="00EB0205"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Pr>
          <w:rStyle w:val="normaltextrun"/>
          <w:rFonts w:ascii="Cambria Math" w:hAnsi="Cambria Math" w:cs="Arial"/>
          <w:i/>
          <w:color w:val="000000"/>
          <w:sz w:val="20"/>
          <w:szCs w:val="20"/>
        </w:rPr>
        <w:t>Δ</w:t>
      </w:r>
      <w:r w:rsidR="00703C22" w:rsidRPr="00E36862">
        <w:rPr>
          <w:rStyle w:val="normaltextrun"/>
          <w:rFonts w:ascii="Cambria Math" w:hAnsi="Cambria Math" w:cs="Arial"/>
          <w:i/>
          <w:color w:val="000000"/>
          <w:sz w:val="20"/>
          <w:szCs w:val="20"/>
          <w:vertAlign w:val="subscript"/>
        </w:rPr>
        <w:t>KPI</w:t>
      </w:r>
      <w:r w:rsidR="00B86A98" w:rsidRPr="00E36862">
        <w:rPr>
          <w:rStyle w:val="normaltextrun"/>
          <w:rFonts w:ascii="Cambria Math" w:hAnsi="Cambria Math" w:cs="Arial"/>
          <w:i/>
          <w:color w:val="000000"/>
          <w:sz w:val="20"/>
          <w:szCs w:val="20"/>
          <w:vertAlign w:val="subscript"/>
        </w:rPr>
        <w:t xml:space="preserve"> </w:t>
      </w:r>
      <w:r w:rsidR="00B86A98">
        <w:rPr>
          <w:rStyle w:val="normaltextrun"/>
          <w:rFonts w:ascii="Cambria Math" w:hAnsi="Cambria Math" w:cs="Arial"/>
          <w:i/>
          <w:color w:val="000000"/>
          <w:sz w:val="20"/>
          <w:szCs w:val="20"/>
        </w:rPr>
        <w:t xml:space="preserve">= </w:t>
      </w:r>
      <w:r w:rsidR="00622B21">
        <w:rPr>
          <w:rStyle w:val="normaltextrun"/>
          <w:rFonts w:ascii="Cambria Math" w:hAnsi="Cambria Math" w:cs="Arial"/>
          <w:i/>
          <w:color w:val="000000"/>
          <w:sz w:val="20"/>
          <w:szCs w:val="20"/>
        </w:rPr>
        <w:t xml:space="preserve">Endring i </w:t>
      </w:r>
      <w:r w:rsidR="00C96EBE">
        <w:rPr>
          <w:rStyle w:val="normaltextrun"/>
          <w:rFonts w:ascii="Cambria Math" w:hAnsi="Cambria Math" w:cs="Arial"/>
          <w:i/>
          <w:color w:val="000000"/>
          <w:sz w:val="20"/>
          <w:szCs w:val="20"/>
        </w:rPr>
        <w:t>konsumprisindeks</w:t>
      </w:r>
      <w:r w:rsidR="00B32E40">
        <w:rPr>
          <w:rStyle w:val="normaltextrun"/>
          <w:rFonts w:ascii="Cambria Math" w:hAnsi="Cambria Math" w:cs="Arial"/>
          <w:i/>
          <w:color w:val="000000"/>
          <w:sz w:val="20"/>
          <w:szCs w:val="20"/>
        </w:rPr>
        <w:t xml:space="preserve"> siden forrige</w:t>
      </w:r>
      <w:r w:rsidR="00AF6AA9">
        <w:rPr>
          <w:rStyle w:val="normaltextrun"/>
          <w:rFonts w:ascii="Cambria Math" w:hAnsi="Cambria Math" w:cs="Arial"/>
          <w:i/>
          <w:color w:val="000000"/>
          <w:sz w:val="20"/>
          <w:szCs w:val="20"/>
        </w:rPr>
        <w:t xml:space="preserve"> regulering</w:t>
      </w:r>
      <w:r w:rsidR="002A3AE2">
        <w:rPr>
          <w:rStyle w:val="normaltextrun"/>
          <w:rFonts w:ascii="Cambria Math" w:hAnsi="Cambria Math" w:cs="Arial"/>
          <w:i/>
          <w:color w:val="000000"/>
          <w:sz w:val="20"/>
          <w:szCs w:val="20"/>
        </w:rPr>
        <w:t xml:space="preserve"> (SSB</w:t>
      </w:r>
      <w:r w:rsidR="00E36862">
        <w:rPr>
          <w:rStyle w:val="normaltextrun"/>
          <w:rFonts w:ascii="Cambria Math" w:hAnsi="Cambria Math" w:cs="Arial"/>
          <w:i/>
          <w:color w:val="000000"/>
          <w:sz w:val="20"/>
          <w:szCs w:val="20"/>
        </w:rPr>
        <w:t xml:space="preserve"> indeks)</w:t>
      </w:r>
    </w:p>
    <w:p w14:paraId="50C4B421" w14:textId="27D4589F" w:rsidR="00900B43" w:rsidRDefault="006E3DEB"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sidRPr="00086715">
        <w:rPr>
          <w:rStyle w:val="normaltextrun"/>
          <w:rFonts w:ascii="Cambria Math" w:hAnsi="Cambria Math" w:cs="Arial"/>
          <w:i/>
          <w:color w:val="000000"/>
          <w:sz w:val="20"/>
          <w:szCs w:val="20"/>
        </w:rPr>
        <w:t>KPI</w:t>
      </w:r>
      <w:r w:rsidR="00291CD9">
        <w:rPr>
          <w:rStyle w:val="normaltextrun"/>
          <w:rFonts w:ascii="Cambria Math" w:hAnsi="Cambria Math" w:cs="Arial"/>
          <w:i/>
          <w:color w:val="000000"/>
          <w:sz w:val="20"/>
          <w:szCs w:val="20"/>
          <w:vertAlign w:val="subscript"/>
        </w:rPr>
        <w:t xml:space="preserve">gammel </w:t>
      </w:r>
      <w:r w:rsidR="00086715">
        <w:rPr>
          <w:rStyle w:val="normaltextrun"/>
          <w:rFonts w:ascii="Cambria Math" w:hAnsi="Cambria Math" w:cs="Arial"/>
          <w:i/>
          <w:color w:val="000000"/>
          <w:sz w:val="20"/>
          <w:szCs w:val="20"/>
        </w:rPr>
        <w:t>=</w:t>
      </w:r>
      <w:r w:rsidR="00291CD9">
        <w:rPr>
          <w:rStyle w:val="normaltextrun"/>
          <w:rFonts w:ascii="Cambria Math" w:hAnsi="Cambria Math" w:cs="Arial"/>
          <w:i/>
          <w:color w:val="000000"/>
          <w:sz w:val="20"/>
          <w:szCs w:val="20"/>
        </w:rPr>
        <w:t xml:space="preserve"> </w:t>
      </w:r>
      <w:r w:rsidR="00086715">
        <w:rPr>
          <w:rStyle w:val="normaltextrun"/>
          <w:rFonts w:ascii="Cambria Math" w:hAnsi="Cambria Math" w:cs="Arial"/>
          <w:i/>
          <w:color w:val="000000"/>
          <w:sz w:val="20"/>
          <w:szCs w:val="20"/>
        </w:rPr>
        <w:t>Indeksverdi</w:t>
      </w:r>
      <w:r w:rsidR="00291CD9">
        <w:rPr>
          <w:rStyle w:val="normaltextrun"/>
          <w:rFonts w:ascii="Cambria Math" w:hAnsi="Cambria Math" w:cs="Arial"/>
          <w:i/>
          <w:color w:val="000000"/>
          <w:sz w:val="20"/>
          <w:szCs w:val="20"/>
        </w:rPr>
        <w:t xml:space="preserve"> KPI ved forrige regulering (SSB indeks)</w:t>
      </w:r>
    </w:p>
    <w:p w14:paraId="61245DDD" w14:textId="3047B337" w:rsidR="008F1905" w:rsidRDefault="008F1905"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Pr>
          <w:rStyle w:val="normaltextrun"/>
          <w:rFonts w:ascii="Cambria Math" w:hAnsi="Cambria Math" w:cs="Arial"/>
          <w:i/>
          <w:color w:val="000000"/>
          <w:sz w:val="20"/>
          <w:szCs w:val="20"/>
        </w:rPr>
        <w:t>Δ</w:t>
      </w:r>
      <w:r w:rsidR="005322C8">
        <w:rPr>
          <w:rStyle w:val="normaltextrun"/>
          <w:rFonts w:ascii="Cambria Math" w:hAnsi="Cambria Math" w:cs="Arial"/>
          <w:i/>
          <w:color w:val="000000"/>
          <w:sz w:val="20"/>
          <w:szCs w:val="20"/>
          <w:vertAlign w:val="subscript"/>
        </w:rPr>
        <w:t xml:space="preserve">Energi </w:t>
      </w:r>
      <w:r w:rsidR="005322C8">
        <w:rPr>
          <w:rStyle w:val="normaltextrun"/>
          <w:rFonts w:ascii="Cambria Math" w:hAnsi="Cambria Math" w:cs="Arial"/>
          <w:i/>
          <w:color w:val="000000"/>
          <w:sz w:val="20"/>
          <w:szCs w:val="20"/>
        </w:rPr>
        <w:t xml:space="preserve">= </w:t>
      </w:r>
      <w:r w:rsidR="00C338AB">
        <w:rPr>
          <w:rStyle w:val="normaltextrun"/>
          <w:rFonts w:ascii="Cambria Math" w:hAnsi="Cambria Math" w:cs="Arial"/>
          <w:i/>
          <w:color w:val="000000"/>
          <w:sz w:val="20"/>
          <w:szCs w:val="20"/>
        </w:rPr>
        <w:t xml:space="preserve">Endring i </w:t>
      </w:r>
      <w:r w:rsidR="001F7D9A">
        <w:rPr>
          <w:rStyle w:val="normaltextrun"/>
          <w:rFonts w:ascii="Cambria Math" w:hAnsi="Cambria Math" w:cs="Arial"/>
          <w:i/>
          <w:color w:val="000000"/>
          <w:sz w:val="20"/>
          <w:szCs w:val="20"/>
        </w:rPr>
        <w:t>indeks for energivarer</w:t>
      </w:r>
      <w:r w:rsidR="00D36984">
        <w:rPr>
          <w:rStyle w:val="normaltextrun"/>
          <w:rFonts w:ascii="Cambria Math" w:hAnsi="Cambria Math" w:cs="Arial"/>
          <w:i/>
          <w:color w:val="000000"/>
          <w:sz w:val="20"/>
          <w:szCs w:val="20"/>
        </w:rPr>
        <w:t xml:space="preserve"> siden forrige regulering (SSB indeks)</w:t>
      </w:r>
    </w:p>
    <w:p w14:paraId="763C80C5" w14:textId="71D57ED7" w:rsidR="00D36984" w:rsidRDefault="009A11B2"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Pr>
          <w:rStyle w:val="normaltextrun"/>
          <w:rFonts w:ascii="Cambria Math" w:hAnsi="Cambria Math" w:cs="Arial"/>
          <w:i/>
          <w:color w:val="000000"/>
          <w:sz w:val="20"/>
          <w:szCs w:val="20"/>
        </w:rPr>
        <w:t>Energi</w:t>
      </w:r>
      <w:r>
        <w:rPr>
          <w:rStyle w:val="normaltextrun"/>
          <w:rFonts w:ascii="Cambria Math" w:hAnsi="Cambria Math" w:cs="Arial"/>
          <w:i/>
          <w:color w:val="000000"/>
          <w:sz w:val="20"/>
          <w:szCs w:val="20"/>
          <w:vertAlign w:val="subscript"/>
        </w:rPr>
        <w:t xml:space="preserve">gammel </w:t>
      </w:r>
      <w:r>
        <w:rPr>
          <w:rStyle w:val="normaltextrun"/>
          <w:rFonts w:ascii="Cambria Math" w:hAnsi="Cambria Math" w:cs="Arial"/>
          <w:i/>
          <w:color w:val="000000"/>
          <w:sz w:val="20"/>
          <w:szCs w:val="20"/>
        </w:rPr>
        <w:t>= Indeksverdi</w:t>
      </w:r>
      <w:r w:rsidR="00C174CC">
        <w:rPr>
          <w:rStyle w:val="normaltextrun"/>
          <w:rFonts w:ascii="Cambria Math" w:hAnsi="Cambria Math" w:cs="Arial"/>
          <w:i/>
          <w:color w:val="000000"/>
          <w:sz w:val="20"/>
          <w:szCs w:val="20"/>
        </w:rPr>
        <w:t xml:space="preserve"> for energivarer gjeldende ved forrige regulering (SSB indeks)</w:t>
      </w:r>
    </w:p>
    <w:p w14:paraId="2FE3C0D0" w14:textId="77030490" w:rsidR="00C174CC" w:rsidRDefault="00846F5E"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Pr>
          <w:rStyle w:val="normaltextrun"/>
          <w:rFonts w:ascii="Cambria Math" w:hAnsi="Cambria Math" w:cs="Arial"/>
          <w:i/>
          <w:color w:val="000000"/>
          <w:sz w:val="20"/>
          <w:szCs w:val="20"/>
        </w:rPr>
        <w:t>Δ</w:t>
      </w:r>
      <w:r>
        <w:rPr>
          <w:rStyle w:val="normaltextrun"/>
          <w:rFonts w:ascii="Cambria Math" w:hAnsi="Cambria Math" w:cs="Arial"/>
          <w:i/>
          <w:color w:val="000000"/>
          <w:sz w:val="20"/>
          <w:szCs w:val="20"/>
          <w:vertAlign w:val="subscript"/>
        </w:rPr>
        <w:t>Transport</w:t>
      </w:r>
      <w:r>
        <w:rPr>
          <w:rStyle w:val="normaltextrun"/>
          <w:rFonts w:ascii="Cambria Math" w:hAnsi="Cambria Math" w:cs="Arial"/>
          <w:i/>
          <w:color w:val="000000"/>
          <w:sz w:val="20"/>
          <w:szCs w:val="20"/>
        </w:rPr>
        <w:t xml:space="preserve"> = </w:t>
      </w:r>
      <w:r w:rsidR="002E2131">
        <w:rPr>
          <w:rStyle w:val="normaltextrun"/>
          <w:rFonts w:ascii="Cambria Math" w:hAnsi="Cambria Math" w:cs="Arial"/>
          <w:i/>
          <w:color w:val="000000"/>
          <w:sz w:val="20"/>
          <w:szCs w:val="20"/>
        </w:rPr>
        <w:t>Endring i indeks for lastebiltransport (bulk) gjeldende ved forrige regulering (SSB indeks)</w:t>
      </w:r>
    </w:p>
    <w:p w14:paraId="1949296C" w14:textId="440E9469" w:rsidR="00170FB5" w:rsidRDefault="00170FB5"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Pr>
          <w:rStyle w:val="normaltextrun"/>
          <w:rFonts w:ascii="Cambria Math" w:hAnsi="Cambria Math" w:cs="Arial"/>
          <w:i/>
          <w:color w:val="000000"/>
          <w:sz w:val="20"/>
          <w:szCs w:val="20"/>
        </w:rPr>
        <w:t>Transport</w:t>
      </w:r>
      <w:r>
        <w:rPr>
          <w:rStyle w:val="normaltextrun"/>
          <w:rFonts w:ascii="Cambria Math" w:hAnsi="Cambria Math" w:cs="Arial"/>
          <w:i/>
          <w:color w:val="000000"/>
          <w:sz w:val="20"/>
          <w:szCs w:val="20"/>
          <w:vertAlign w:val="subscript"/>
        </w:rPr>
        <w:t>gammel</w:t>
      </w:r>
      <w:r>
        <w:rPr>
          <w:rStyle w:val="normaltextrun"/>
          <w:rFonts w:ascii="Cambria Math" w:hAnsi="Cambria Math" w:cs="Arial"/>
          <w:i/>
          <w:color w:val="000000"/>
          <w:sz w:val="20"/>
          <w:szCs w:val="20"/>
        </w:rPr>
        <w:t xml:space="preserve"> = Indeksverdi for lastebil</w:t>
      </w:r>
      <w:r w:rsidR="00E97DEC">
        <w:rPr>
          <w:rStyle w:val="normaltextrun"/>
          <w:rFonts w:ascii="Cambria Math" w:hAnsi="Cambria Math" w:cs="Arial"/>
          <w:i/>
          <w:color w:val="000000"/>
          <w:sz w:val="20"/>
          <w:szCs w:val="20"/>
        </w:rPr>
        <w:t>transport (bulk) gjeldende ved forrige regulering (SSB indeks)</w:t>
      </w:r>
    </w:p>
    <w:p w14:paraId="532F15C9" w14:textId="7BB772A5" w:rsidR="00E97DEC" w:rsidRDefault="00317A00"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Pr>
          <w:rStyle w:val="normaltextrun"/>
          <w:rFonts w:ascii="Cambria Math" w:hAnsi="Cambria Math" w:cs="Arial"/>
          <w:i/>
          <w:color w:val="000000"/>
          <w:sz w:val="20"/>
          <w:szCs w:val="20"/>
        </w:rPr>
        <w:t>Δ</w:t>
      </w:r>
      <w:r>
        <w:rPr>
          <w:rStyle w:val="normaltextrun"/>
          <w:rFonts w:ascii="Cambria Math" w:hAnsi="Cambria Math" w:cs="Arial"/>
          <w:i/>
          <w:color w:val="000000"/>
          <w:sz w:val="20"/>
          <w:szCs w:val="20"/>
          <w:vertAlign w:val="subscript"/>
        </w:rPr>
        <w:t>Valuta</w:t>
      </w:r>
      <w:r>
        <w:rPr>
          <w:rStyle w:val="normaltextrun"/>
          <w:rFonts w:ascii="Cambria Math" w:hAnsi="Cambria Math" w:cs="Arial"/>
          <w:i/>
          <w:color w:val="000000"/>
          <w:sz w:val="20"/>
          <w:szCs w:val="20"/>
        </w:rPr>
        <w:t xml:space="preserve"> = Endring i valuta siden forrige regulering</w:t>
      </w:r>
      <w:r w:rsidR="00755858">
        <w:rPr>
          <w:rStyle w:val="normaltextrun"/>
          <w:rFonts w:ascii="Cambria Math" w:hAnsi="Cambria Math" w:cs="Arial"/>
          <w:i/>
          <w:color w:val="000000"/>
          <w:sz w:val="20"/>
          <w:szCs w:val="20"/>
        </w:rPr>
        <w:t xml:space="preserve"> (Norges Bank)</w:t>
      </w:r>
    </w:p>
    <w:p w14:paraId="308CFD16" w14:textId="455BE994" w:rsidR="00755858" w:rsidRDefault="00755858"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r>
        <w:rPr>
          <w:rStyle w:val="normaltextrun"/>
          <w:rFonts w:ascii="Cambria Math" w:hAnsi="Cambria Math" w:cs="Arial"/>
          <w:i/>
          <w:color w:val="000000"/>
          <w:sz w:val="20"/>
          <w:szCs w:val="20"/>
        </w:rPr>
        <w:t>Valuta</w:t>
      </w:r>
      <w:r>
        <w:rPr>
          <w:rStyle w:val="normaltextrun"/>
          <w:rFonts w:ascii="Cambria Math" w:hAnsi="Cambria Math" w:cs="Arial"/>
          <w:i/>
          <w:color w:val="000000"/>
          <w:sz w:val="20"/>
          <w:szCs w:val="20"/>
          <w:vertAlign w:val="subscript"/>
        </w:rPr>
        <w:t>gammel</w:t>
      </w:r>
      <w:r>
        <w:rPr>
          <w:rStyle w:val="normaltextrun"/>
          <w:rFonts w:ascii="Cambria Math" w:hAnsi="Cambria Math" w:cs="Arial"/>
          <w:i/>
          <w:color w:val="000000"/>
          <w:sz w:val="20"/>
          <w:szCs w:val="20"/>
        </w:rPr>
        <w:t xml:space="preserve"> = Valutakurs</w:t>
      </w:r>
      <w:r w:rsidR="000C2BC2">
        <w:rPr>
          <w:rStyle w:val="normaltextrun"/>
          <w:rFonts w:ascii="Cambria Math" w:hAnsi="Cambria Math" w:cs="Arial"/>
          <w:i/>
          <w:color w:val="000000"/>
          <w:sz w:val="20"/>
          <w:szCs w:val="20"/>
        </w:rPr>
        <w:t xml:space="preserve"> NOK per Euro gjeldende ved forrige regulering (Norges Bank)</w:t>
      </w:r>
    </w:p>
    <w:p w14:paraId="2DAA25C1" w14:textId="77777777" w:rsidR="00E8764D" w:rsidRDefault="00E8764D" w:rsidP="003A6FE9">
      <w:pPr>
        <w:pStyle w:val="paragraph"/>
        <w:spacing w:before="0" w:beforeAutospacing="0" w:after="0" w:afterAutospacing="0"/>
        <w:jc w:val="both"/>
        <w:textAlignment w:val="baseline"/>
        <w:rPr>
          <w:rStyle w:val="normaltextrun"/>
          <w:rFonts w:ascii="Cambria Math" w:hAnsi="Cambria Math" w:cs="Arial"/>
          <w:i/>
          <w:color w:val="000000"/>
          <w:sz w:val="20"/>
          <w:szCs w:val="20"/>
        </w:rPr>
      </w:pPr>
    </w:p>
    <w:p w14:paraId="3E4AAE69" w14:textId="5996995D" w:rsidR="00E8764D" w:rsidRDefault="00E8764D" w:rsidP="003A6FE9">
      <w:pPr>
        <w:pStyle w:val="paragraph"/>
        <w:spacing w:before="0" w:beforeAutospacing="0" w:after="0" w:afterAutospacing="0"/>
        <w:jc w:val="both"/>
        <w:textAlignment w:val="baseline"/>
        <w:rPr>
          <w:rStyle w:val="normaltextrun"/>
          <w:rFonts w:ascii="Arial" w:hAnsi="Arial" w:cs="Arial"/>
          <w:color w:val="000000"/>
          <w:sz w:val="20"/>
          <w:szCs w:val="20"/>
        </w:rPr>
      </w:pPr>
      <w:r w:rsidRPr="00701550">
        <w:rPr>
          <w:rStyle w:val="normaltextrun"/>
          <w:rFonts w:ascii="Arial" w:hAnsi="Arial" w:cs="Arial"/>
          <w:color w:val="000000"/>
          <w:sz w:val="20"/>
          <w:szCs w:val="20"/>
        </w:rPr>
        <w:t>Ny pri</w:t>
      </w:r>
      <w:r w:rsidR="00701550" w:rsidRPr="00701550">
        <w:rPr>
          <w:rStyle w:val="normaltextrun"/>
          <w:rFonts w:ascii="Arial" w:hAnsi="Arial" w:cs="Arial"/>
          <w:color w:val="000000"/>
          <w:sz w:val="20"/>
          <w:szCs w:val="20"/>
        </w:rPr>
        <w:t>s</w:t>
      </w:r>
      <w:r w:rsidRPr="00701550">
        <w:rPr>
          <w:rStyle w:val="normaltextrun"/>
          <w:rFonts w:ascii="Arial" w:hAnsi="Arial" w:cs="Arial"/>
          <w:color w:val="000000"/>
          <w:sz w:val="20"/>
          <w:szCs w:val="20"/>
        </w:rPr>
        <w:t xml:space="preserve"> reguleres etter endring i konsumprisindeks</w:t>
      </w:r>
      <w:r w:rsidR="00701550">
        <w:rPr>
          <w:rStyle w:val="normaltextrun"/>
          <w:rFonts w:ascii="Arial" w:hAnsi="Arial" w:cs="Arial"/>
          <w:color w:val="000000"/>
          <w:sz w:val="20"/>
          <w:szCs w:val="20"/>
        </w:rPr>
        <w:t xml:space="preserve"> samt 50% av endring i indeksverdi på </w:t>
      </w:r>
      <w:r w:rsidR="004E56C0">
        <w:rPr>
          <w:rStyle w:val="normaltextrun"/>
          <w:rFonts w:ascii="Arial" w:hAnsi="Arial" w:cs="Arial"/>
          <w:color w:val="000000"/>
          <w:sz w:val="20"/>
          <w:szCs w:val="20"/>
        </w:rPr>
        <w:t>produsentprisindeks for energivarer, indeks for lastebiltransport</w:t>
      </w:r>
      <w:r w:rsidR="00AD4280">
        <w:rPr>
          <w:rStyle w:val="normaltextrun"/>
          <w:rFonts w:ascii="Arial" w:hAnsi="Arial" w:cs="Arial"/>
          <w:color w:val="000000"/>
          <w:sz w:val="20"/>
          <w:szCs w:val="20"/>
        </w:rPr>
        <w:t xml:space="preserve"> (bulk), samt valutaendring siden forrige </w:t>
      </w:r>
      <w:r w:rsidR="00AD4280">
        <w:rPr>
          <w:rStyle w:val="normaltextrun"/>
          <w:rFonts w:ascii="Arial" w:hAnsi="Arial" w:cs="Arial"/>
          <w:color w:val="000000"/>
          <w:sz w:val="20"/>
          <w:szCs w:val="20"/>
        </w:rPr>
        <w:lastRenderedPageBreak/>
        <w:t>prisregulering</w:t>
      </w:r>
      <w:r w:rsidR="00026B38">
        <w:rPr>
          <w:rStyle w:val="normaltextrun"/>
          <w:rFonts w:ascii="Arial" w:hAnsi="Arial" w:cs="Arial"/>
          <w:color w:val="000000"/>
          <w:sz w:val="20"/>
          <w:szCs w:val="20"/>
        </w:rPr>
        <w:t xml:space="preserve">. Hensikten er å fange opp de mest vesentlige endringene </w:t>
      </w:r>
      <w:r w:rsidR="00675154">
        <w:rPr>
          <w:rStyle w:val="normaltextrun"/>
          <w:rFonts w:ascii="Arial" w:hAnsi="Arial" w:cs="Arial"/>
          <w:color w:val="000000"/>
          <w:sz w:val="20"/>
          <w:szCs w:val="20"/>
        </w:rPr>
        <w:t>i kostnader og fordele effekten likt mellom både leverandør og kunde.</w:t>
      </w:r>
    </w:p>
    <w:p w14:paraId="09F201B2" w14:textId="77777777" w:rsidR="001D5555" w:rsidRDefault="001D5555" w:rsidP="003A6FE9">
      <w:pPr>
        <w:pStyle w:val="paragraph"/>
        <w:spacing w:before="0" w:beforeAutospacing="0" w:after="0" w:afterAutospacing="0"/>
        <w:jc w:val="both"/>
        <w:textAlignment w:val="baseline"/>
        <w:rPr>
          <w:rStyle w:val="normaltextrun"/>
          <w:rFonts w:ascii="Arial" w:hAnsi="Arial" w:cs="Arial"/>
          <w:color w:val="000000"/>
          <w:sz w:val="20"/>
          <w:szCs w:val="20"/>
        </w:rPr>
      </w:pPr>
    </w:p>
    <w:p w14:paraId="0890E911" w14:textId="7F673663" w:rsidR="001D5555" w:rsidRDefault="005F73B0" w:rsidP="49A65AFE">
      <w:pPr>
        <w:pStyle w:val="paragraph"/>
        <w:spacing w:before="0" w:beforeAutospacing="0" w:after="0" w:afterAutospacing="0"/>
        <w:jc w:val="both"/>
        <w:rPr>
          <w:rStyle w:val="normaltextrun"/>
          <w:rFonts w:ascii="Arial" w:hAnsi="Arial" w:cs="Arial"/>
          <w:color w:val="000000" w:themeColor="text1"/>
          <w:sz w:val="20"/>
          <w:szCs w:val="20"/>
        </w:rPr>
      </w:pPr>
      <w:r w:rsidRPr="49A65AFE">
        <w:rPr>
          <w:rStyle w:val="normaltextrun"/>
          <w:rFonts w:asciiTheme="minorHAnsi" w:eastAsiaTheme="minorEastAsia" w:hAnsiTheme="minorHAnsi" w:cstheme="minorBidi"/>
          <w:color w:val="000000" w:themeColor="text1"/>
          <w:sz w:val="20"/>
          <w:szCs w:val="20"/>
        </w:rPr>
        <w:t>Indekser benyttet er konsumprisindeksen fra SSB (</w:t>
      </w:r>
      <w:r w:rsidR="00160D06">
        <w:rPr>
          <w:rStyle w:val="normaltextrun"/>
          <w:rFonts w:asciiTheme="minorHAnsi" w:eastAsiaTheme="minorEastAsia" w:hAnsiTheme="minorHAnsi" w:cstheme="minorBidi"/>
          <w:color w:val="000000" w:themeColor="text1"/>
          <w:sz w:val="20"/>
          <w:szCs w:val="20"/>
        </w:rPr>
        <w:t>2025=100</w:t>
      </w:r>
      <w:r w:rsidRPr="49A65AFE">
        <w:rPr>
          <w:rStyle w:val="normaltextrun"/>
          <w:rFonts w:asciiTheme="minorHAnsi" w:eastAsiaTheme="minorEastAsia" w:hAnsiTheme="minorHAnsi" w:cstheme="minorBidi"/>
          <w:color w:val="000000" w:themeColor="text1"/>
          <w:sz w:val="20"/>
          <w:szCs w:val="20"/>
        </w:rPr>
        <w:t>)</w:t>
      </w:r>
      <w:r w:rsidR="00C40723" w:rsidRPr="49A65AFE">
        <w:rPr>
          <w:rStyle w:val="normaltextrun"/>
          <w:rFonts w:asciiTheme="minorHAnsi" w:eastAsiaTheme="minorEastAsia" w:hAnsiTheme="minorHAnsi" w:cstheme="minorBidi"/>
          <w:color w:val="000000" w:themeColor="text1"/>
          <w:sz w:val="20"/>
          <w:szCs w:val="20"/>
        </w:rPr>
        <w:t>, produ</w:t>
      </w:r>
      <w:r w:rsidR="007551A2">
        <w:rPr>
          <w:rStyle w:val="normaltextrun"/>
          <w:rFonts w:asciiTheme="minorHAnsi" w:eastAsiaTheme="minorEastAsia" w:hAnsiTheme="minorHAnsi" w:cstheme="minorBidi"/>
          <w:color w:val="000000" w:themeColor="text1"/>
          <w:sz w:val="20"/>
          <w:szCs w:val="20"/>
        </w:rPr>
        <w:t>sent</w:t>
      </w:r>
      <w:r w:rsidR="00C40723" w:rsidRPr="49A65AFE">
        <w:rPr>
          <w:rStyle w:val="normaltextrun"/>
          <w:rFonts w:asciiTheme="minorHAnsi" w:eastAsiaTheme="minorEastAsia" w:hAnsiTheme="minorHAnsi" w:cstheme="minorBidi"/>
          <w:color w:val="000000" w:themeColor="text1"/>
          <w:sz w:val="20"/>
          <w:szCs w:val="20"/>
        </w:rPr>
        <w:t>prisindeksen for valgt næring/undergruppe</w:t>
      </w:r>
      <w:r w:rsidR="00642535" w:rsidRPr="49A65AFE">
        <w:rPr>
          <w:rStyle w:val="normaltextrun"/>
          <w:rFonts w:asciiTheme="minorHAnsi" w:eastAsiaTheme="minorEastAsia" w:hAnsiTheme="minorHAnsi" w:cstheme="minorBidi"/>
          <w:color w:val="000000" w:themeColor="text1"/>
          <w:sz w:val="20"/>
          <w:szCs w:val="20"/>
        </w:rPr>
        <w:t xml:space="preserve"> (energivarer) fra SSB </w:t>
      </w:r>
      <w:r w:rsidR="00C40723" w:rsidRPr="49A65AFE">
        <w:rPr>
          <w:rStyle w:val="normaltextrun"/>
          <w:rFonts w:asciiTheme="minorHAnsi" w:eastAsiaTheme="minorEastAsia" w:hAnsiTheme="minorHAnsi" w:cstheme="minorBidi"/>
          <w:color w:val="000000" w:themeColor="text1"/>
          <w:sz w:val="20"/>
          <w:szCs w:val="20"/>
        </w:rPr>
        <w:t>(tabell</w:t>
      </w:r>
      <w:r w:rsidR="00642535" w:rsidRPr="49A65AFE">
        <w:rPr>
          <w:rStyle w:val="normaltextrun"/>
          <w:rFonts w:asciiTheme="minorHAnsi" w:eastAsiaTheme="minorEastAsia" w:hAnsiTheme="minorHAnsi" w:cstheme="minorBidi"/>
          <w:color w:val="000000" w:themeColor="text1"/>
          <w:sz w:val="20"/>
          <w:szCs w:val="20"/>
        </w:rPr>
        <w:t>12462)</w:t>
      </w:r>
      <w:r w:rsidR="007D1B88" w:rsidRPr="49A65AFE">
        <w:rPr>
          <w:rStyle w:val="normaltextrun"/>
          <w:rFonts w:asciiTheme="minorHAnsi" w:eastAsiaTheme="minorEastAsia" w:hAnsiTheme="minorHAnsi" w:cstheme="minorBidi"/>
          <w:color w:val="000000" w:themeColor="text1"/>
          <w:sz w:val="20"/>
          <w:szCs w:val="20"/>
        </w:rPr>
        <w:t>, samt totalkostnad</w:t>
      </w:r>
      <w:r w:rsidR="002B2569" w:rsidRPr="49A65AFE">
        <w:rPr>
          <w:rStyle w:val="normaltextrun"/>
          <w:rFonts w:asciiTheme="minorHAnsi" w:eastAsiaTheme="minorEastAsia" w:hAnsiTheme="minorHAnsi" w:cstheme="minorBidi"/>
          <w:color w:val="000000" w:themeColor="text1"/>
          <w:sz w:val="20"/>
          <w:szCs w:val="20"/>
        </w:rPr>
        <w:t>s</w:t>
      </w:r>
      <w:r w:rsidR="007D1B88" w:rsidRPr="49A65AFE">
        <w:rPr>
          <w:rStyle w:val="normaltextrun"/>
          <w:rFonts w:asciiTheme="minorHAnsi" w:eastAsiaTheme="minorEastAsia" w:hAnsiTheme="minorHAnsi" w:cstheme="minorBidi"/>
          <w:color w:val="000000" w:themeColor="text1"/>
          <w:sz w:val="20"/>
          <w:szCs w:val="20"/>
        </w:rPr>
        <w:t>indeksen for lastebiltransport (</w:t>
      </w:r>
      <w:r w:rsidR="005839F3" w:rsidRPr="49A65AFE">
        <w:rPr>
          <w:rStyle w:val="normaltextrun"/>
          <w:rFonts w:asciiTheme="minorHAnsi" w:eastAsiaTheme="minorEastAsia" w:hAnsiTheme="minorHAnsi" w:cstheme="minorBidi"/>
          <w:color w:val="000000" w:themeColor="text1"/>
          <w:sz w:val="20"/>
          <w:szCs w:val="20"/>
        </w:rPr>
        <w:t>tank- og bulktransport) fra SSB (tabell 12535)</w:t>
      </w:r>
      <w:r w:rsidR="00534AC9" w:rsidRPr="49A65AFE">
        <w:rPr>
          <w:rStyle w:val="normaltextrun"/>
          <w:rFonts w:asciiTheme="minorHAnsi" w:eastAsiaTheme="minorEastAsia" w:hAnsiTheme="minorHAnsi" w:cstheme="minorBidi"/>
          <w:color w:val="000000" w:themeColor="text1"/>
          <w:sz w:val="20"/>
          <w:szCs w:val="20"/>
        </w:rPr>
        <w:t xml:space="preserve">. </w:t>
      </w:r>
      <w:r w:rsidR="005F3B37" w:rsidRPr="49A65AFE">
        <w:rPr>
          <w:rStyle w:val="normaltextrun"/>
          <w:rFonts w:asciiTheme="minorHAnsi" w:eastAsiaTheme="minorEastAsia" w:hAnsiTheme="minorHAnsi" w:cstheme="minorBidi"/>
          <w:color w:val="000000" w:themeColor="text1"/>
          <w:sz w:val="20"/>
          <w:szCs w:val="20"/>
        </w:rPr>
        <w:t>Omregning av valuta (Euro til NOK)</w:t>
      </w:r>
      <w:r w:rsidR="00663B21" w:rsidRPr="49A65AFE">
        <w:rPr>
          <w:rStyle w:val="normaltextrun"/>
          <w:rFonts w:asciiTheme="minorHAnsi" w:eastAsiaTheme="minorEastAsia" w:hAnsiTheme="minorHAnsi" w:cstheme="minorBidi"/>
          <w:color w:val="000000" w:themeColor="text1"/>
          <w:sz w:val="20"/>
          <w:szCs w:val="20"/>
        </w:rPr>
        <w:t xml:space="preserve"> skal skje ved bruk av Norges Bank gjeldende </w:t>
      </w:r>
      <w:r w:rsidR="00BB5874" w:rsidRPr="49A65AFE">
        <w:rPr>
          <w:rStyle w:val="normaltextrun"/>
          <w:rFonts w:asciiTheme="minorHAnsi" w:eastAsiaTheme="minorEastAsia" w:hAnsiTheme="minorHAnsi" w:cstheme="minorBidi"/>
          <w:color w:val="000000" w:themeColor="text1"/>
          <w:sz w:val="20"/>
          <w:szCs w:val="20"/>
        </w:rPr>
        <w:t>kurs. Dette vil sikre en åpen, forutsigbar</w:t>
      </w:r>
      <w:r w:rsidR="00046915" w:rsidRPr="49A65AFE">
        <w:rPr>
          <w:rStyle w:val="normaltextrun"/>
          <w:rFonts w:asciiTheme="minorHAnsi" w:eastAsiaTheme="minorEastAsia" w:hAnsiTheme="minorHAnsi" w:cstheme="minorBidi"/>
          <w:color w:val="000000" w:themeColor="text1"/>
          <w:sz w:val="20"/>
          <w:szCs w:val="20"/>
        </w:rPr>
        <w:t xml:space="preserve"> og etterprøvbar regulering av prisen som vil gi en mer reell og rettferdig fordeling av </w:t>
      </w:r>
      <w:r w:rsidR="00A02281" w:rsidRPr="49A65AFE">
        <w:rPr>
          <w:rStyle w:val="normaltextrun"/>
          <w:rFonts w:asciiTheme="minorHAnsi" w:eastAsiaTheme="minorEastAsia" w:hAnsiTheme="minorHAnsi" w:cstheme="minorBidi"/>
          <w:color w:val="000000" w:themeColor="text1"/>
          <w:sz w:val="20"/>
          <w:szCs w:val="20"/>
        </w:rPr>
        <w:t>kostnadsutviklingen tilknyttet produktet.</w:t>
      </w:r>
      <w:r w:rsidR="34F09E0B" w:rsidRPr="49A65AFE">
        <w:rPr>
          <w:rStyle w:val="normaltextrun"/>
          <w:rFonts w:asciiTheme="minorHAnsi" w:eastAsiaTheme="minorEastAsia" w:hAnsiTheme="minorHAnsi" w:cstheme="minorBidi"/>
          <w:color w:val="000000" w:themeColor="text1"/>
          <w:sz w:val="20"/>
          <w:szCs w:val="20"/>
        </w:rPr>
        <w:t xml:space="preserve"> Øvrige priselementer skal være faste i avtaleperioden dersom ikke annet er avtalt for det enkelte avrop.</w:t>
      </w:r>
    </w:p>
    <w:p w14:paraId="71C9463F" w14:textId="77777777" w:rsidR="00522733" w:rsidRDefault="00522733" w:rsidP="003A6FE9">
      <w:pPr>
        <w:pStyle w:val="paragraph"/>
        <w:spacing w:before="0" w:beforeAutospacing="0" w:after="0" w:afterAutospacing="0"/>
        <w:jc w:val="both"/>
        <w:textAlignment w:val="baseline"/>
        <w:rPr>
          <w:rFonts w:eastAsiaTheme="minorEastAsia" w:cstheme="minorBidi"/>
          <w:color w:val="000000" w:themeColor="text1"/>
          <w:lang w:eastAsia="en-US"/>
        </w:rPr>
      </w:pPr>
    </w:p>
    <w:p w14:paraId="09F655F1" w14:textId="0C4FF661" w:rsidR="009D10F1" w:rsidRPr="00EC121F" w:rsidRDefault="00D75A4B" w:rsidP="00E56365">
      <w:pPr>
        <w:pStyle w:val="paragraph"/>
        <w:spacing w:before="0" w:beforeAutospacing="0" w:after="0" w:afterAutospacing="0"/>
        <w:jc w:val="both"/>
        <w:textAlignment w:val="baseline"/>
        <w:rPr>
          <w:rStyle w:val="normaltextrun"/>
          <w:rFonts w:asciiTheme="minorHAnsi" w:eastAsiaTheme="minorEastAsia" w:hAnsiTheme="minorHAnsi" w:cstheme="minorBidi"/>
          <w:color w:val="000000" w:themeColor="text1"/>
          <w:sz w:val="20"/>
          <w:szCs w:val="20"/>
        </w:rPr>
      </w:pPr>
      <w:r w:rsidRPr="49A65AFE">
        <w:rPr>
          <w:rStyle w:val="normaltextrun"/>
          <w:rFonts w:asciiTheme="minorHAnsi" w:eastAsiaTheme="minorEastAsia" w:hAnsiTheme="minorHAnsi" w:cstheme="minorBidi"/>
          <w:color w:val="000000" w:themeColor="text1"/>
          <w:sz w:val="20"/>
          <w:szCs w:val="20"/>
        </w:rPr>
        <w:t>Ved første justering</w:t>
      </w:r>
      <w:r w:rsidR="001270E2" w:rsidRPr="49A65AFE">
        <w:rPr>
          <w:rStyle w:val="normaltextrun"/>
          <w:rFonts w:asciiTheme="minorHAnsi" w:eastAsiaTheme="minorEastAsia" w:hAnsiTheme="minorHAnsi" w:cstheme="minorBidi"/>
          <w:color w:val="000000" w:themeColor="text1"/>
          <w:sz w:val="20"/>
          <w:szCs w:val="20"/>
        </w:rPr>
        <w:t xml:space="preserve"> skal siste kjente indeksverdier og valuta</w:t>
      </w:r>
      <w:r w:rsidR="00EC121F" w:rsidRPr="49A65AFE">
        <w:rPr>
          <w:rStyle w:val="normaltextrun"/>
          <w:rFonts w:asciiTheme="minorHAnsi" w:eastAsiaTheme="minorEastAsia" w:hAnsiTheme="minorHAnsi" w:cstheme="minorBidi"/>
          <w:color w:val="000000" w:themeColor="text1"/>
          <w:sz w:val="20"/>
          <w:szCs w:val="20"/>
        </w:rPr>
        <w:t xml:space="preserve">kurs legges til grunn. </w:t>
      </w:r>
      <w:r w:rsidR="009D10F1" w:rsidRPr="49A65AFE">
        <w:rPr>
          <w:rStyle w:val="normaltextrun"/>
          <w:rFonts w:asciiTheme="minorHAnsi" w:eastAsiaTheme="minorEastAsia" w:hAnsiTheme="minorHAnsi" w:cstheme="minorBidi"/>
          <w:color w:val="000000" w:themeColor="text1"/>
          <w:sz w:val="20"/>
          <w:szCs w:val="20"/>
        </w:rPr>
        <w:t xml:space="preserve">Partene kan kreve priselementene justert i forhold til dokumenterte vesentlige endringer i markedspriser for </w:t>
      </w:r>
      <w:r w:rsidR="002F5FBC" w:rsidRPr="49A65AFE">
        <w:rPr>
          <w:rStyle w:val="normaltextrun"/>
          <w:rFonts w:asciiTheme="minorHAnsi" w:eastAsiaTheme="minorEastAsia" w:hAnsiTheme="minorHAnsi" w:cstheme="minorBidi"/>
          <w:color w:val="000000" w:themeColor="text1"/>
          <w:sz w:val="20"/>
          <w:szCs w:val="20"/>
        </w:rPr>
        <w:t>metanol</w:t>
      </w:r>
      <w:r w:rsidR="009D10F1" w:rsidRPr="49A65AFE">
        <w:rPr>
          <w:rStyle w:val="normaltextrun"/>
          <w:rFonts w:asciiTheme="minorHAnsi" w:eastAsiaTheme="minorEastAsia" w:hAnsiTheme="minorHAnsi" w:cstheme="minorBidi"/>
          <w:color w:val="000000" w:themeColor="text1"/>
          <w:sz w:val="20"/>
          <w:szCs w:val="20"/>
        </w:rPr>
        <w:t xml:space="preserve"> og endringer i valuta utover +/- 5 %.</w:t>
      </w:r>
    </w:p>
    <w:p w14:paraId="4A4BA2AA" w14:textId="1AE350D9" w:rsidR="009D10F1" w:rsidRDefault="009D10F1" w:rsidP="009D10F1">
      <w:pPr>
        <w:pStyle w:val="paragraph"/>
        <w:spacing w:before="0" w:beforeAutospacing="0" w:after="0" w:afterAutospacing="0"/>
        <w:ind w:left="720"/>
        <w:jc w:val="both"/>
        <w:textAlignment w:val="baseline"/>
        <w:rPr>
          <w:rStyle w:val="normaltextrun"/>
          <w:rFonts w:asciiTheme="minorHAnsi" w:eastAsiaTheme="minorEastAsia" w:hAnsiTheme="minorHAnsi" w:cstheme="minorBidi"/>
          <w:color w:val="000000" w:themeColor="text1"/>
          <w:sz w:val="20"/>
          <w:szCs w:val="20"/>
        </w:rPr>
      </w:pPr>
    </w:p>
    <w:p w14:paraId="47903FE1" w14:textId="3842E73B" w:rsidR="00E84739" w:rsidRPr="00A90CD9" w:rsidRDefault="009D10F1" w:rsidP="009D10F1">
      <w:pPr>
        <w:pStyle w:val="paragraph"/>
        <w:spacing w:before="0" w:beforeAutospacing="0" w:after="0" w:afterAutospacing="0"/>
        <w:textAlignment w:val="baseline"/>
        <w:rPr>
          <w:rFonts w:eastAsiaTheme="minorEastAsia" w:cstheme="minorBidi"/>
          <w:color w:val="000000" w:themeColor="text1"/>
          <w:lang w:eastAsia="en-US"/>
        </w:rPr>
      </w:pPr>
      <w:r w:rsidRPr="49A65AFE">
        <w:rPr>
          <w:rStyle w:val="normaltextrun"/>
          <w:rFonts w:asciiTheme="minorHAnsi" w:eastAsiaTheme="minorEastAsia" w:hAnsiTheme="minorHAnsi" w:cstheme="minorBidi"/>
          <w:color w:val="000000" w:themeColor="text1"/>
          <w:sz w:val="20"/>
          <w:szCs w:val="20"/>
        </w:rPr>
        <w:t xml:space="preserve">En eventuell prisregulering skal varsles skriftlig til </w:t>
      </w:r>
      <w:r w:rsidR="008941EE" w:rsidRPr="49A65AFE">
        <w:rPr>
          <w:rStyle w:val="normaltextrun"/>
          <w:rFonts w:asciiTheme="minorHAnsi" w:eastAsiaTheme="minorEastAsia" w:hAnsiTheme="minorHAnsi" w:cstheme="minorBidi"/>
          <w:color w:val="000000" w:themeColor="text1"/>
          <w:sz w:val="20"/>
          <w:szCs w:val="20"/>
        </w:rPr>
        <w:t>partenes kontaktperson</w:t>
      </w:r>
      <w:r w:rsidRPr="49A65AFE">
        <w:rPr>
          <w:rStyle w:val="normaltextrun"/>
          <w:rFonts w:asciiTheme="minorHAnsi" w:eastAsiaTheme="minorEastAsia" w:hAnsiTheme="minorHAnsi" w:cstheme="minorBidi"/>
          <w:color w:val="000000" w:themeColor="text1"/>
          <w:sz w:val="20"/>
          <w:szCs w:val="20"/>
        </w:rPr>
        <w:t xml:space="preserve"> med minst 30 dager</w:t>
      </w:r>
      <w:r w:rsidR="00043A0C" w:rsidRPr="49A65AFE">
        <w:rPr>
          <w:rStyle w:val="normaltextrun"/>
          <w:rFonts w:asciiTheme="minorHAnsi" w:eastAsiaTheme="minorEastAsia" w:hAnsiTheme="minorHAnsi" w:cstheme="minorBidi"/>
          <w:color w:val="000000" w:themeColor="text1"/>
          <w:sz w:val="20"/>
          <w:szCs w:val="20"/>
        </w:rPr>
        <w:t>,</w:t>
      </w:r>
      <w:r w:rsidRPr="49A65AFE">
        <w:rPr>
          <w:rStyle w:val="normaltextrun"/>
          <w:rFonts w:asciiTheme="minorHAnsi" w:eastAsiaTheme="minorEastAsia" w:hAnsiTheme="minorHAnsi" w:cstheme="minorBidi"/>
          <w:color w:val="000000" w:themeColor="text1"/>
          <w:sz w:val="20"/>
          <w:szCs w:val="20"/>
        </w:rPr>
        <w:t> og skal skriftlig godkjennes av oppdragsgiver før prisreguleringen kan tre i kraft</w:t>
      </w:r>
      <w:r w:rsidRPr="00A90CD9">
        <w:rPr>
          <w:rFonts w:eastAsiaTheme="minorEastAsia" w:cstheme="minorBidi"/>
          <w:color w:val="000000" w:themeColor="text1"/>
          <w:lang w:eastAsia="en-US"/>
        </w:rPr>
        <w:t>. </w:t>
      </w:r>
    </w:p>
    <w:p w14:paraId="146F2268" w14:textId="77777777" w:rsidR="00E84739" w:rsidRDefault="00E84739" w:rsidP="00E84739">
      <w:pPr>
        <w:pStyle w:val="Overskrift1"/>
        <w:numPr>
          <w:ilvl w:val="0"/>
          <w:numId w:val="0"/>
        </w:numPr>
        <w:ind w:left="432"/>
        <w:rPr>
          <w:sz w:val="26"/>
          <w:szCs w:val="26"/>
        </w:rPr>
      </w:pPr>
    </w:p>
    <w:p w14:paraId="430363CB" w14:textId="29A77C04" w:rsidR="00FC5DB6" w:rsidRPr="00030C82" w:rsidRDefault="00FC5DB6" w:rsidP="00FC5DB6">
      <w:pPr>
        <w:pStyle w:val="Overskrift1"/>
        <w:rPr>
          <w:sz w:val="26"/>
          <w:szCs w:val="26"/>
        </w:rPr>
      </w:pPr>
      <w:r w:rsidRPr="00CB02A6">
        <w:rPr>
          <w:sz w:val="26"/>
          <w:szCs w:val="26"/>
        </w:rPr>
        <w:t xml:space="preserve">Nærmere bestemmelser om </w:t>
      </w:r>
      <w:r w:rsidR="00030C82">
        <w:rPr>
          <w:sz w:val="26"/>
          <w:szCs w:val="26"/>
        </w:rPr>
        <w:t>priser</w:t>
      </w:r>
      <w:r w:rsidRPr="00CB02A6">
        <w:rPr>
          <w:sz w:val="26"/>
          <w:szCs w:val="26"/>
        </w:rPr>
        <w:t xml:space="preserve"> og betaling</w:t>
      </w:r>
    </w:p>
    <w:p w14:paraId="74182B20" w14:textId="325EB58A" w:rsidR="00FC5DB6" w:rsidRPr="00CB02A6" w:rsidRDefault="00283BFA" w:rsidP="00FC5DB6">
      <w:pPr>
        <w:pStyle w:val="Overskrift2"/>
        <w:rPr>
          <w:sz w:val="22"/>
          <w:szCs w:val="22"/>
        </w:rPr>
      </w:pPr>
      <w:r>
        <w:rPr>
          <w:sz w:val="22"/>
          <w:szCs w:val="22"/>
        </w:rPr>
        <w:t>Angitte p</w:t>
      </w:r>
      <w:r w:rsidR="00FC5DB6" w:rsidRPr="00CB02A6">
        <w:rPr>
          <w:sz w:val="22"/>
          <w:szCs w:val="22"/>
        </w:rPr>
        <w:t>riser</w:t>
      </w:r>
    </w:p>
    <w:p w14:paraId="5E3B564C" w14:textId="31AE0D0C" w:rsidR="00FC5DB6" w:rsidRDefault="00FC5DB6" w:rsidP="00FC5DB6">
      <w:pPr>
        <w:jc w:val="both"/>
        <w:rPr>
          <w:rFonts w:cs="Arial"/>
          <w:szCs w:val="20"/>
        </w:rPr>
      </w:pPr>
      <w:r w:rsidRPr="00CB02A6">
        <w:rPr>
          <w:rFonts w:cs="Arial"/>
          <w:szCs w:val="20"/>
        </w:rPr>
        <w:t xml:space="preserve">Angitte </w:t>
      </w:r>
      <w:r w:rsidR="00283BFA">
        <w:rPr>
          <w:rFonts w:cs="Arial"/>
          <w:szCs w:val="20"/>
        </w:rPr>
        <w:t>priser</w:t>
      </w:r>
      <w:r w:rsidRPr="00CB02A6">
        <w:rPr>
          <w:rFonts w:cs="Arial"/>
          <w:szCs w:val="20"/>
        </w:rPr>
        <w:t xml:space="preserve"> gjelder uten noen tillegg og skal anses inkludere alle eventuelle kostnader/gebyrer. Leverandøren kan ikke fakturere ekstra for:</w:t>
      </w:r>
    </w:p>
    <w:p w14:paraId="256A7C33" w14:textId="77777777" w:rsidR="00FC5DB6" w:rsidRPr="00D125AA" w:rsidRDefault="00FC5DB6" w:rsidP="00FC5DB6">
      <w:pPr>
        <w:pStyle w:val="Listeavsnitt"/>
        <w:numPr>
          <w:ilvl w:val="0"/>
          <w:numId w:val="14"/>
        </w:numPr>
        <w:jc w:val="both"/>
        <w:rPr>
          <w:rFonts w:asciiTheme="minorHAnsi" w:hAnsiTheme="minorHAnsi" w:cstheme="minorHAnsi"/>
          <w:szCs w:val="20"/>
        </w:rPr>
      </w:pPr>
      <w:r w:rsidRPr="00D125AA">
        <w:rPr>
          <w:rFonts w:asciiTheme="minorHAnsi" w:hAnsiTheme="minorHAnsi" w:cstheme="minorHAnsi"/>
          <w:szCs w:val="20"/>
        </w:rPr>
        <w:t>reisekostnader til og fra Veas.</w:t>
      </w:r>
    </w:p>
    <w:p w14:paraId="012B7B29" w14:textId="77777777" w:rsidR="00FC5DB6" w:rsidRPr="00D125AA" w:rsidRDefault="00FC5DB6" w:rsidP="00FC5DB6">
      <w:pPr>
        <w:pStyle w:val="Listeavsnitt"/>
        <w:numPr>
          <w:ilvl w:val="0"/>
          <w:numId w:val="9"/>
        </w:numPr>
        <w:spacing w:after="200" w:line="276" w:lineRule="auto"/>
        <w:rPr>
          <w:rFonts w:asciiTheme="minorHAnsi" w:hAnsiTheme="minorHAnsi" w:cstheme="minorHAnsi"/>
          <w:szCs w:val="20"/>
        </w:rPr>
      </w:pPr>
      <w:r w:rsidRPr="00D125AA">
        <w:rPr>
          <w:rFonts w:asciiTheme="minorHAnsi" w:hAnsiTheme="minorHAnsi" w:cstheme="minorHAnsi"/>
          <w:szCs w:val="20"/>
        </w:rPr>
        <w:t>eventuelle kostnader/gebyrer for administrasjon, rapportering, fakturering etc.</w:t>
      </w:r>
    </w:p>
    <w:p w14:paraId="7C208412" w14:textId="77777777" w:rsidR="00FC5DB6" w:rsidRPr="00D125AA" w:rsidRDefault="00FC5DB6" w:rsidP="00FC5DB6">
      <w:pPr>
        <w:pStyle w:val="Listeavsnitt"/>
        <w:numPr>
          <w:ilvl w:val="0"/>
          <w:numId w:val="9"/>
        </w:numPr>
        <w:spacing w:after="200" w:line="276" w:lineRule="auto"/>
        <w:rPr>
          <w:rFonts w:asciiTheme="minorHAnsi" w:hAnsiTheme="minorHAnsi" w:cstheme="minorHAnsi"/>
          <w:szCs w:val="20"/>
        </w:rPr>
      </w:pPr>
      <w:r w:rsidRPr="00D125AA">
        <w:rPr>
          <w:rFonts w:asciiTheme="minorHAnsi" w:hAnsiTheme="minorHAnsi" w:cstheme="minorHAnsi"/>
          <w:szCs w:val="20"/>
        </w:rPr>
        <w:t xml:space="preserve">kostander for alminnelig forbruksmateriell, bruk av utstyr/data/lisenser, forsikringer etc. </w:t>
      </w:r>
    </w:p>
    <w:p w14:paraId="4309FC75" w14:textId="47116AA0" w:rsidR="00692F06" w:rsidRPr="00F97A83" w:rsidRDefault="00FC5DB6" w:rsidP="00F97A83">
      <w:pPr>
        <w:pStyle w:val="Listeavsnitt"/>
        <w:numPr>
          <w:ilvl w:val="0"/>
          <w:numId w:val="9"/>
        </w:numPr>
        <w:spacing w:after="200" w:line="276" w:lineRule="auto"/>
        <w:rPr>
          <w:rFonts w:asciiTheme="minorHAnsi" w:hAnsiTheme="minorHAnsi" w:cstheme="minorHAnsi"/>
          <w:szCs w:val="20"/>
        </w:rPr>
      </w:pPr>
      <w:r w:rsidRPr="00D125AA">
        <w:rPr>
          <w:rFonts w:asciiTheme="minorHAnsi" w:hAnsiTheme="minorHAnsi" w:cstheme="minorHAnsi"/>
          <w:szCs w:val="20"/>
        </w:rPr>
        <w:t>satsene gjelder uansett når på døgnet arbeid utføres og uavhengig av om det er hverdag eller helligdag. Det gjøres m.a.o. ikke forskjell på normal arbeidstid og overtidsarbeid.  Det gjøres heller ikke forskjell mht. hvor arbeid utføres.</w:t>
      </w:r>
    </w:p>
    <w:p w14:paraId="06B83D0F" w14:textId="77777777" w:rsidR="00692F06" w:rsidRPr="00CB02A6" w:rsidRDefault="00692F06" w:rsidP="00692F06">
      <w:pPr>
        <w:pStyle w:val="Overskrift2"/>
        <w:rPr>
          <w:sz w:val="22"/>
          <w:szCs w:val="22"/>
        </w:rPr>
      </w:pPr>
      <w:r w:rsidRPr="00CB02A6">
        <w:rPr>
          <w:sz w:val="22"/>
          <w:szCs w:val="22"/>
        </w:rPr>
        <w:t>Fakturering</w:t>
      </w:r>
    </w:p>
    <w:p w14:paraId="650B28D0" w14:textId="77777777" w:rsidR="00692F06" w:rsidRPr="00CB02A6" w:rsidRDefault="00692F06" w:rsidP="00692F06">
      <w:pPr>
        <w:jc w:val="both"/>
        <w:rPr>
          <w:rFonts w:cs="Arial"/>
          <w:szCs w:val="20"/>
        </w:rPr>
      </w:pPr>
      <w:r w:rsidRPr="00CB02A6">
        <w:rPr>
          <w:rFonts w:cs="Arial"/>
          <w:szCs w:val="20"/>
        </w:rPr>
        <w:t>Fakturaer til oppdragsgiveren skal spesifiseres og dokumenteres slik at oppdragsgiveren skal kunne kontrollere at faktureringen er korrekt. Oppdragsgiveren kan stille krav til fakturaens nærmere innhold. Fakturaen skal uansett inneholde:</w:t>
      </w:r>
    </w:p>
    <w:p w14:paraId="14E4D893" w14:textId="6F3D2B9F" w:rsidR="007221F2" w:rsidRDefault="007221F2" w:rsidP="00692F06">
      <w:pPr>
        <w:pStyle w:val="Listeavsnitt"/>
        <w:numPr>
          <w:ilvl w:val="0"/>
          <w:numId w:val="9"/>
        </w:numPr>
        <w:spacing w:after="200" w:line="276" w:lineRule="auto"/>
        <w:rPr>
          <w:rFonts w:cs="Arial"/>
          <w:szCs w:val="20"/>
        </w:rPr>
      </w:pPr>
      <w:r>
        <w:rPr>
          <w:rFonts w:cs="Arial"/>
          <w:szCs w:val="20"/>
        </w:rPr>
        <w:t>Kontaktperson i Veas</w:t>
      </w:r>
    </w:p>
    <w:p w14:paraId="78298E86" w14:textId="6FBBDB9C" w:rsidR="00692F06" w:rsidRPr="007E6FC7" w:rsidRDefault="00692F06" w:rsidP="00692F06">
      <w:pPr>
        <w:pStyle w:val="Listeavsnitt"/>
        <w:numPr>
          <w:ilvl w:val="0"/>
          <w:numId w:val="9"/>
        </w:numPr>
        <w:spacing w:after="200" w:line="276" w:lineRule="auto"/>
        <w:rPr>
          <w:rFonts w:cs="Arial"/>
          <w:szCs w:val="20"/>
        </w:rPr>
      </w:pPr>
      <w:r w:rsidRPr="007E6FC7">
        <w:rPr>
          <w:rFonts w:cs="Arial"/>
          <w:szCs w:val="20"/>
        </w:rPr>
        <w:t>kontraktnummer</w:t>
      </w:r>
    </w:p>
    <w:p w14:paraId="6D4D9826" w14:textId="77777777" w:rsidR="00692F06" w:rsidRPr="007E6FC7" w:rsidRDefault="00692F06" w:rsidP="00692F06">
      <w:pPr>
        <w:pStyle w:val="Listeavsnitt"/>
        <w:numPr>
          <w:ilvl w:val="0"/>
          <w:numId w:val="9"/>
        </w:numPr>
        <w:spacing w:after="200" w:line="276" w:lineRule="auto"/>
        <w:rPr>
          <w:rFonts w:cs="Arial"/>
          <w:szCs w:val="20"/>
        </w:rPr>
      </w:pPr>
      <w:r w:rsidRPr="007E6FC7">
        <w:rPr>
          <w:rFonts w:cs="Arial"/>
          <w:szCs w:val="20"/>
        </w:rPr>
        <w:t>henvisning til innkjøpsordrenummer for det aktuelle oppdraget;</w:t>
      </w:r>
    </w:p>
    <w:p w14:paraId="123E270E" w14:textId="77777777" w:rsidR="00692F06" w:rsidRPr="00CB02A6" w:rsidRDefault="00692F06" w:rsidP="00692F06">
      <w:pPr>
        <w:jc w:val="both"/>
        <w:rPr>
          <w:rFonts w:cs="Arial"/>
          <w:szCs w:val="20"/>
        </w:rPr>
      </w:pPr>
      <w:r w:rsidRPr="00CB02A6">
        <w:rPr>
          <w:rFonts w:cs="Arial"/>
          <w:szCs w:val="20"/>
        </w:rPr>
        <w:t>Det skal foretas avregning for utført oppdrag pr. måned, med mindre partene avtaler annet.</w:t>
      </w:r>
    </w:p>
    <w:p w14:paraId="756CF131" w14:textId="77777777" w:rsidR="00692F06" w:rsidRPr="00CB02A6" w:rsidRDefault="00692F06" w:rsidP="00692F06">
      <w:pPr>
        <w:jc w:val="both"/>
        <w:rPr>
          <w:rFonts w:cs="Arial"/>
          <w:szCs w:val="20"/>
          <w:shd w:val="clear" w:color="auto" w:fill="FFFF00"/>
        </w:rPr>
      </w:pPr>
    </w:p>
    <w:p w14:paraId="6F6DCBF9" w14:textId="77777777" w:rsidR="00692F06" w:rsidRPr="00CB02A6" w:rsidRDefault="00692F06" w:rsidP="00692F06">
      <w:pPr>
        <w:jc w:val="both"/>
        <w:rPr>
          <w:rFonts w:cs="Arial"/>
          <w:szCs w:val="20"/>
        </w:rPr>
      </w:pPr>
      <w:r w:rsidRPr="00CB02A6">
        <w:rPr>
          <w:rFonts w:cs="Arial"/>
          <w:szCs w:val="20"/>
        </w:rPr>
        <w:t xml:space="preserve">Leverandøren plikter å sende elektroniske fakturaer i Elektronisk handelsformat (EHF). Kun korrekt utfylte fakturaer utløser betalingsplikt for oppdragsgiveren. </w:t>
      </w:r>
    </w:p>
    <w:p w14:paraId="6237144E" w14:textId="77777777" w:rsidR="00692F06" w:rsidRPr="00CB02A6" w:rsidRDefault="00692F06" w:rsidP="00692F06">
      <w:pPr>
        <w:jc w:val="both"/>
        <w:rPr>
          <w:rFonts w:cs="Arial"/>
          <w:szCs w:val="20"/>
        </w:rPr>
      </w:pPr>
    </w:p>
    <w:p w14:paraId="7612D01F" w14:textId="77777777" w:rsidR="00692F06" w:rsidRPr="00CB02A6" w:rsidRDefault="00692F06" w:rsidP="00692F06">
      <w:pPr>
        <w:jc w:val="both"/>
        <w:rPr>
          <w:rFonts w:cs="Arial"/>
          <w:szCs w:val="20"/>
        </w:rPr>
      </w:pPr>
      <w:r w:rsidRPr="00CB02A6">
        <w:rPr>
          <w:rFonts w:cs="Arial"/>
          <w:szCs w:val="20"/>
        </w:rPr>
        <w:t>Betalingsfrist er 30 dager etter mottatt faktura. Betaling av faktura innebærer ingen godkjennelse av grunnlaget for fakturaen eller kravets størrelse.</w:t>
      </w:r>
    </w:p>
    <w:p w14:paraId="7DE2F404" w14:textId="77777777" w:rsidR="00692F06" w:rsidRPr="00EA6799" w:rsidRDefault="00692F06" w:rsidP="005D4643">
      <w:pPr>
        <w:jc w:val="both"/>
      </w:pPr>
    </w:p>
    <w:p w14:paraId="0C0C4647" w14:textId="77777777" w:rsidR="005D4643" w:rsidRPr="00AB2B48" w:rsidRDefault="005D4643" w:rsidP="005D4643">
      <w:pPr>
        <w:jc w:val="both"/>
      </w:pPr>
    </w:p>
    <w:p w14:paraId="3FA246F8" w14:textId="77777777" w:rsidR="005D12FA" w:rsidRPr="005D12FA" w:rsidRDefault="005D12FA" w:rsidP="005D12FA"/>
    <w:p w14:paraId="6325B414" w14:textId="77777777" w:rsidR="00391EA7" w:rsidRPr="00CB02A6" w:rsidRDefault="00391EA7" w:rsidP="00E023BB">
      <w:pPr>
        <w:jc w:val="both"/>
        <w:rPr>
          <w:rFonts w:cs="Arial"/>
          <w:sz w:val="18"/>
          <w:szCs w:val="16"/>
        </w:rPr>
      </w:pPr>
    </w:p>
    <w:p w14:paraId="1A9EE40C" w14:textId="77777777" w:rsidR="00391EA7" w:rsidRPr="00CB02A6" w:rsidRDefault="00391EA7" w:rsidP="00BA71A6">
      <w:pPr>
        <w:spacing w:line="276" w:lineRule="auto"/>
        <w:ind w:left="1276" w:hanging="1276"/>
        <w:rPr>
          <w:rFonts w:asciiTheme="minorHAnsi" w:hAnsiTheme="minorHAnsi"/>
          <w:b/>
          <w:caps/>
          <w:sz w:val="28"/>
          <w:szCs w:val="28"/>
        </w:rPr>
      </w:pPr>
    </w:p>
    <w:sectPr w:rsidR="00391EA7" w:rsidRPr="00CB02A6" w:rsidSect="00EF32CC">
      <w:footerReference w:type="even" r:id="rId11"/>
      <w:footerReference w:type="default" r:id="rId12"/>
      <w:headerReference w:type="first" r:id="rId13"/>
      <w:footerReference w:type="first" r:id="rId14"/>
      <w:pgSz w:w="11900" w:h="16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0B497" w14:textId="77777777" w:rsidR="005D3374" w:rsidRDefault="005D3374" w:rsidP="00F07410">
      <w:pPr>
        <w:spacing w:line="240" w:lineRule="auto"/>
      </w:pPr>
      <w:r>
        <w:separator/>
      </w:r>
    </w:p>
  </w:endnote>
  <w:endnote w:type="continuationSeparator" w:id="0">
    <w:p w14:paraId="1C26B55A" w14:textId="77777777" w:rsidR="005D3374" w:rsidRDefault="005D3374" w:rsidP="00F074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CS-brødtekst)">
    <w:altName w:val="Times New Roman"/>
    <w:charset w:val="00"/>
    <w:family w:val="roman"/>
    <w:pitch w:val="default"/>
  </w:font>
  <w:font w:name="Constantia">
    <w:panose1 w:val="02030602050306030303"/>
    <w:charset w:val="00"/>
    <w:family w:val="roman"/>
    <w:pitch w:val="variable"/>
    <w:sig w:usb0="A00002EF" w:usb1="4000204B" w:usb2="00000000" w:usb3="00000000" w:csb0="0000019F" w:csb1="00000000"/>
  </w:font>
  <w:font w:name="ヒラギノ角ゴ Pro W3">
    <w:charset w:val="80"/>
    <w:family w:val="roman"/>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30523884"/>
      <w:docPartObj>
        <w:docPartGallery w:val="Page Numbers (Bottom of Page)"/>
        <w:docPartUnique/>
      </w:docPartObj>
    </w:sdtPr>
    <w:sdtContent>
      <w:p w14:paraId="022032FD" w14:textId="0865D4B2" w:rsidR="0046162C" w:rsidRDefault="0046162C">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sidR="0053140A">
          <w:rPr>
            <w:rStyle w:val="Sidetall"/>
          </w:rPr>
          <w:t>3</w:t>
        </w:r>
        <w:r>
          <w:rPr>
            <w:rStyle w:val="Sidetall"/>
          </w:rPr>
          <w:fldChar w:fldCharType="end"/>
        </w:r>
      </w:p>
    </w:sdtContent>
  </w:sdt>
  <w:p w14:paraId="2850C417" w14:textId="77777777" w:rsidR="0046162C" w:rsidRDefault="0046162C" w:rsidP="0046162C">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7AAD6" w14:textId="2C9762FC" w:rsidR="00593A29" w:rsidRDefault="00827F32">
    <w:pPr>
      <w:pStyle w:val="Bunntekst"/>
      <w:jc w:val="right"/>
    </w:pPr>
    <w:r w:rsidRPr="00190ED3">
      <w:rPr>
        <w:noProof/>
        <w:lang w:eastAsia="nb-NO"/>
      </w:rPr>
      <w:drawing>
        <wp:anchor distT="0" distB="0" distL="114300" distR="114300" simplePos="0" relativeHeight="251658244" behindDoc="0" locked="0" layoutInCell="1" allowOverlap="1" wp14:anchorId="715F1D85" wp14:editId="6249822C">
          <wp:simplePos x="0" y="0"/>
          <wp:positionH relativeFrom="margin">
            <wp:align>left</wp:align>
          </wp:positionH>
          <wp:positionV relativeFrom="page">
            <wp:posOffset>9984105</wp:posOffset>
          </wp:positionV>
          <wp:extent cx="903600" cy="316800"/>
          <wp:effectExtent l="0" t="0" r="0" b="762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F31F28">
      <w:rPr>
        <w:noProof/>
        <w:lang w:eastAsia="nb-NO"/>
      </w:rPr>
      <w:drawing>
        <wp:anchor distT="0" distB="0" distL="114300" distR="114300" simplePos="0" relativeHeight="251658243" behindDoc="1" locked="0" layoutInCell="1" allowOverlap="1" wp14:anchorId="66E9BF18" wp14:editId="4911EBA2">
          <wp:simplePos x="0" y="0"/>
          <wp:positionH relativeFrom="page">
            <wp:align>right</wp:align>
          </wp:positionH>
          <wp:positionV relativeFrom="page">
            <wp:align>bottom</wp:align>
          </wp:positionV>
          <wp:extent cx="7560000" cy="2541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1316491594"/>
        <w:docPartObj>
          <w:docPartGallery w:val="Page Numbers (Bottom of Page)"/>
          <w:docPartUnique/>
        </w:docPartObj>
      </w:sdtPr>
      <w:sdtContent>
        <w:sdt>
          <w:sdtPr>
            <w:id w:val="483598184"/>
            <w:docPartObj>
              <w:docPartGallery w:val="Page Numbers (Top of Page)"/>
              <w:docPartUnique/>
            </w:docPartObj>
          </w:sdtPr>
          <w:sdtContent>
            <w:r w:rsidR="00593A29">
              <w:t xml:space="preserve">Side </w:t>
            </w:r>
            <w:r w:rsidR="00593A29">
              <w:rPr>
                <w:b/>
                <w:bCs/>
                <w:sz w:val="24"/>
                <w:szCs w:val="24"/>
              </w:rPr>
              <w:fldChar w:fldCharType="begin"/>
            </w:r>
            <w:r w:rsidR="00593A29">
              <w:rPr>
                <w:b/>
                <w:bCs/>
              </w:rPr>
              <w:instrText>PAGE</w:instrText>
            </w:r>
            <w:r w:rsidR="00593A29">
              <w:rPr>
                <w:b/>
                <w:bCs/>
                <w:sz w:val="24"/>
                <w:szCs w:val="24"/>
              </w:rPr>
              <w:fldChar w:fldCharType="separate"/>
            </w:r>
            <w:r w:rsidR="00593A29">
              <w:rPr>
                <w:b/>
                <w:bCs/>
              </w:rPr>
              <w:t>2</w:t>
            </w:r>
            <w:r w:rsidR="00593A29">
              <w:rPr>
                <w:b/>
                <w:bCs/>
                <w:sz w:val="24"/>
                <w:szCs w:val="24"/>
              </w:rPr>
              <w:fldChar w:fldCharType="end"/>
            </w:r>
            <w:r w:rsidR="00593A29">
              <w:t xml:space="preserve"> av </w:t>
            </w:r>
            <w:r w:rsidR="00593A29">
              <w:rPr>
                <w:b/>
                <w:bCs/>
                <w:sz w:val="24"/>
                <w:szCs w:val="24"/>
              </w:rPr>
              <w:fldChar w:fldCharType="begin"/>
            </w:r>
            <w:r w:rsidR="00593A29">
              <w:rPr>
                <w:b/>
                <w:bCs/>
              </w:rPr>
              <w:instrText>NUMPAGES</w:instrText>
            </w:r>
            <w:r w:rsidR="00593A29">
              <w:rPr>
                <w:b/>
                <w:bCs/>
                <w:sz w:val="24"/>
                <w:szCs w:val="24"/>
              </w:rPr>
              <w:fldChar w:fldCharType="separate"/>
            </w:r>
            <w:r w:rsidR="00593A29">
              <w:rPr>
                <w:b/>
                <w:bCs/>
              </w:rPr>
              <w:t>2</w:t>
            </w:r>
            <w:r w:rsidR="00593A29">
              <w:rPr>
                <w:b/>
                <w:bCs/>
                <w:sz w:val="24"/>
                <w:szCs w:val="24"/>
              </w:rPr>
              <w:fldChar w:fldCharType="end"/>
            </w:r>
          </w:sdtContent>
        </w:sdt>
      </w:sdtContent>
    </w:sdt>
  </w:p>
  <w:p w14:paraId="287427E9" w14:textId="22B8F4E3" w:rsidR="00EC5967" w:rsidRDefault="00EC5967" w:rsidP="0046162C">
    <w:pPr>
      <w:pStyle w:val="Bunn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97D80" w14:textId="71660F7C" w:rsidR="00D16DB7" w:rsidRDefault="00593A29">
    <w:pPr>
      <w:pStyle w:val="Bunntekst"/>
      <w:jc w:val="right"/>
    </w:pPr>
    <w:r w:rsidRPr="00190ED3">
      <w:rPr>
        <w:noProof/>
        <w:lang w:eastAsia="nb-NO"/>
      </w:rPr>
      <w:drawing>
        <wp:anchor distT="0" distB="0" distL="114300" distR="114300" simplePos="0" relativeHeight="251658242" behindDoc="0" locked="0" layoutInCell="1" allowOverlap="1" wp14:anchorId="736D0B52" wp14:editId="2DAAC88B">
          <wp:simplePos x="0" y="0"/>
          <wp:positionH relativeFrom="margin">
            <wp:align>left</wp:align>
          </wp:positionH>
          <wp:positionV relativeFrom="page">
            <wp:posOffset>9984105</wp:posOffset>
          </wp:positionV>
          <wp:extent cx="903600" cy="316800"/>
          <wp:effectExtent l="0" t="0" r="0" b="7620"/>
          <wp:wrapNone/>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03600" cy="316800"/>
                  </a:xfrm>
                  <a:prstGeom prst="rect">
                    <a:avLst/>
                  </a:prstGeom>
                </pic:spPr>
              </pic:pic>
            </a:graphicData>
          </a:graphic>
          <wp14:sizeRelH relativeFrom="margin">
            <wp14:pctWidth>0</wp14:pctWidth>
          </wp14:sizeRelH>
          <wp14:sizeRelV relativeFrom="margin">
            <wp14:pctHeight>0</wp14:pctHeight>
          </wp14:sizeRelV>
        </wp:anchor>
      </w:drawing>
    </w:r>
    <w:r w:rsidR="00400DCD">
      <w:rPr>
        <w:noProof/>
        <w:lang w:eastAsia="nb-NO"/>
      </w:rPr>
      <w:drawing>
        <wp:anchor distT="0" distB="0" distL="114300" distR="114300" simplePos="0" relativeHeight="251658241" behindDoc="1" locked="0" layoutInCell="1" allowOverlap="1" wp14:anchorId="1C2EF462" wp14:editId="6C242E13">
          <wp:simplePos x="0" y="0"/>
          <wp:positionH relativeFrom="page">
            <wp:align>right</wp:align>
          </wp:positionH>
          <wp:positionV relativeFrom="page">
            <wp:align>bottom</wp:align>
          </wp:positionV>
          <wp:extent cx="7560000" cy="2541600"/>
          <wp:effectExtent l="0" t="0" r="0" b="0"/>
          <wp:wrapNone/>
          <wp:docPr id="1"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k 6"/>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222" r="-222"/>
                  <a:stretch/>
                </pic:blipFill>
                <pic:spPr>
                  <a:xfrm>
                    <a:off x="0" y="0"/>
                    <a:ext cx="7560000" cy="2541600"/>
                  </a:xfrm>
                  <a:prstGeom prst="rect">
                    <a:avLst/>
                  </a:prstGeom>
                </pic:spPr>
              </pic:pic>
            </a:graphicData>
          </a:graphic>
          <wp14:sizeRelH relativeFrom="margin">
            <wp14:pctWidth>0</wp14:pctWidth>
          </wp14:sizeRelH>
          <wp14:sizeRelV relativeFrom="margin">
            <wp14:pctHeight>0</wp14:pctHeight>
          </wp14:sizeRelV>
        </wp:anchor>
      </w:drawing>
    </w:r>
    <w:sdt>
      <w:sdtPr>
        <w:id w:val="-2107100234"/>
        <w:docPartObj>
          <w:docPartGallery w:val="Page Numbers (Bottom of Page)"/>
          <w:docPartUnique/>
        </w:docPartObj>
      </w:sdtPr>
      <w:sdtContent>
        <w:sdt>
          <w:sdtPr>
            <w:id w:val="-1769616900"/>
            <w:docPartObj>
              <w:docPartGallery w:val="Page Numbers (Top of Page)"/>
              <w:docPartUnique/>
            </w:docPartObj>
          </w:sdtPr>
          <w:sdtContent>
            <w:r w:rsidR="00D16DB7">
              <w:t xml:space="preserve">Side </w:t>
            </w:r>
            <w:r w:rsidR="00D16DB7">
              <w:rPr>
                <w:b/>
                <w:bCs/>
                <w:sz w:val="24"/>
                <w:szCs w:val="24"/>
              </w:rPr>
              <w:fldChar w:fldCharType="begin"/>
            </w:r>
            <w:r w:rsidR="00D16DB7">
              <w:rPr>
                <w:b/>
                <w:bCs/>
              </w:rPr>
              <w:instrText>PAGE</w:instrText>
            </w:r>
            <w:r w:rsidR="00D16DB7">
              <w:rPr>
                <w:b/>
                <w:bCs/>
                <w:sz w:val="24"/>
                <w:szCs w:val="24"/>
              </w:rPr>
              <w:fldChar w:fldCharType="separate"/>
            </w:r>
            <w:r w:rsidR="00D16DB7">
              <w:rPr>
                <w:b/>
                <w:bCs/>
              </w:rPr>
              <w:t>2</w:t>
            </w:r>
            <w:r w:rsidR="00D16DB7">
              <w:rPr>
                <w:b/>
                <w:bCs/>
                <w:sz w:val="24"/>
                <w:szCs w:val="24"/>
              </w:rPr>
              <w:fldChar w:fldCharType="end"/>
            </w:r>
            <w:r w:rsidR="00D16DB7">
              <w:t xml:space="preserve"> av </w:t>
            </w:r>
            <w:r w:rsidR="00D16DB7">
              <w:rPr>
                <w:b/>
                <w:bCs/>
                <w:sz w:val="24"/>
                <w:szCs w:val="24"/>
              </w:rPr>
              <w:fldChar w:fldCharType="begin"/>
            </w:r>
            <w:r w:rsidR="00D16DB7">
              <w:rPr>
                <w:b/>
                <w:bCs/>
              </w:rPr>
              <w:instrText>NUMPAGES</w:instrText>
            </w:r>
            <w:r w:rsidR="00D16DB7">
              <w:rPr>
                <w:b/>
                <w:bCs/>
                <w:sz w:val="24"/>
                <w:szCs w:val="24"/>
              </w:rPr>
              <w:fldChar w:fldCharType="separate"/>
            </w:r>
            <w:r w:rsidR="00D16DB7">
              <w:rPr>
                <w:b/>
                <w:bCs/>
              </w:rPr>
              <w:t>2</w:t>
            </w:r>
            <w:r w:rsidR="00D16DB7">
              <w:rPr>
                <w:b/>
                <w:bCs/>
                <w:sz w:val="24"/>
                <w:szCs w:val="24"/>
              </w:rPr>
              <w:fldChar w:fldCharType="end"/>
            </w:r>
          </w:sdtContent>
        </w:sdt>
      </w:sdtContent>
    </w:sdt>
  </w:p>
  <w:p w14:paraId="1ABC1E81" w14:textId="0559B034" w:rsidR="003A7DC7" w:rsidRDefault="003A7DC7" w:rsidP="003A7DC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662E1" w14:textId="77777777" w:rsidR="005D3374" w:rsidRDefault="005D3374" w:rsidP="00F07410">
      <w:pPr>
        <w:spacing w:line="240" w:lineRule="auto"/>
      </w:pPr>
      <w:r>
        <w:separator/>
      </w:r>
    </w:p>
  </w:footnote>
  <w:footnote w:type="continuationSeparator" w:id="0">
    <w:p w14:paraId="30C5B20A" w14:textId="77777777" w:rsidR="005D3374" w:rsidRDefault="005D3374" w:rsidP="00F074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BEE06" w14:textId="329988DB" w:rsidR="00B942C9" w:rsidRDefault="00774CC2">
    <w:pPr>
      <w:pStyle w:val="Topptekst"/>
    </w:pPr>
    <w:r>
      <w:rPr>
        <w:noProof/>
        <w:lang w:eastAsia="nb-NO"/>
      </w:rPr>
      <w:drawing>
        <wp:anchor distT="0" distB="0" distL="114300" distR="114300" simplePos="0" relativeHeight="251658240" behindDoc="1" locked="0" layoutInCell="1" allowOverlap="1" wp14:anchorId="6BE7448A" wp14:editId="47240A7B">
          <wp:simplePos x="0" y="0"/>
          <wp:positionH relativeFrom="page">
            <wp:align>right</wp:align>
          </wp:positionH>
          <wp:positionV relativeFrom="page">
            <wp:align>top</wp:align>
          </wp:positionV>
          <wp:extent cx="7560000" cy="1558800"/>
          <wp:effectExtent l="0" t="0" r="0" b="0"/>
          <wp:wrapNone/>
          <wp:docPr id="22" name="Grafik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7"/>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55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B3"/>
    <w:multiLevelType w:val="hybridMultilevel"/>
    <w:tmpl w:val="E97C02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F05E1A"/>
    <w:multiLevelType w:val="hybridMultilevel"/>
    <w:tmpl w:val="8F38E17A"/>
    <w:lvl w:ilvl="0" w:tplc="8BC6A420">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201831"/>
    <w:multiLevelType w:val="hybridMultilevel"/>
    <w:tmpl w:val="2AE8957A"/>
    <w:lvl w:ilvl="0" w:tplc="04140001">
      <w:start w:val="1"/>
      <w:numFmt w:val="bullet"/>
      <w:lvlText w:val=""/>
      <w:lvlJc w:val="left"/>
      <w:pPr>
        <w:ind w:left="1425" w:hanging="360"/>
      </w:pPr>
      <w:rPr>
        <w:rFonts w:ascii="Symbol" w:hAnsi="Symbol" w:hint="default"/>
      </w:rPr>
    </w:lvl>
    <w:lvl w:ilvl="1" w:tplc="04140003">
      <w:start w:val="1"/>
      <w:numFmt w:val="bullet"/>
      <w:lvlText w:val="o"/>
      <w:lvlJc w:val="left"/>
      <w:pPr>
        <w:ind w:left="2145" w:hanging="360"/>
      </w:pPr>
      <w:rPr>
        <w:rFonts w:ascii="Courier New" w:hAnsi="Courier New" w:cs="Courier New" w:hint="default"/>
      </w:rPr>
    </w:lvl>
    <w:lvl w:ilvl="2" w:tplc="04140001">
      <w:start w:val="1"/>
      <w:numFmt w:val="bullet"/>
      <w:lvlText w:val=""/>
      <w:lvlJc w:val="left"/>
      <w:pPr>
        <w:ind w:left="2865" w:hanging="360"/>
      </w:pPr>
      <w:rPr>
        <w:rFonts w:ascii="Symbol" w:hAnsi="Symbol" w:hint="default"/>
      </w:rPr>
    </w:lvl>
    <w:lvl w:ilvl="3" w:tplc="04140001">
      <w:start w:val="1"/>
      <w:numFmt w:val="bullet"/>
      <w:lvlText w:val=""/>
      <w:lvlJc w:val="left"/>
      <w:pPr>
        <w:ind w:left="3585" w:hanging="360"/>
      </w:pPr>
      <w:rPr>
        <w:rFonts w:ascii="Symbol" w:hAnsi="Symbol" w:hint="default"/>
      </w:rPr>
    </w:lvl>
    <w:lvl w:ilvl="4" w:tplc="04140003">
      <w:start w:val="1"/>
      <w:numFmt w:val="bullet"/>
      <w:lvlText w:val="o"/>
      <w:lvlJc w:val="left"/>
      <w:pPr>
        <w:ind w:left="4305" w:hanging="360"/>
      </w:pPr>
      <w:rPr>
        <w:rFonts w:ascii="Courier New" w:hAnsi="Courier New" w:cs="Courier New" w:hint="default"/>
      </w:rPr>
    </w:lvl>
    <w:lvl w:ilvl="5" w:tplc="04140005">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3" w15:restartNumberingAfterBreak="0">
    <w:nsid w:val="1D1C004B"/>
    <w:multiLevelType w:val="singleLevel"/>
    <w:tmpl w:val="B73ADE5E"/>
    <w:lvl w:ilvl="0">
      <w:numFmt w:val="bullet"/>
      <w:lvlText w:val="-"/>
      <w:lvlJc w:val="left"/>
      <w:pPr>
        <w:tabs>
          <w:tab w:val="num" w:pos="360"/>
        </w:tabs>
        <w:ind w:left="360" w:hanging="360"/>
      </w:pPr>
      <w:rPr>
        <w:rFonts w:hint="default"/>
      </w:rPr>
    </w:lvl>
  </w:abstractNum>
  <w:abstractNum w:abstractNumId="4" w15:restartNumberingAfterBreak="0">
    <w:nsid w:val="2A04292C"/>
    <w:multiLevelType w:val="multilevel"/>
    <w:tmpl w:val="7ABE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631AE6"/>
    <w:multiLevelType w:val="hybridMultilevel"/>
    <w:tmpl w:val="77B861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96174E1"/>
    <w:multiLevelType w:val="multilevel"/>
    <w:tmpl w:val="7F7C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B42914"/>
    <w:multiLevelType w:val="hybridMultilevel"/>
    <w:tmpl w:val="25A47F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6B96D9C"/>
    <w:multiLevelType w:val="hybridMultilevel"/>
    <w:tmpl w:val="6584F1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6ED3313"/>
    <w:multiLevelType w:val="hybridMultilevel"/>
    <w:tmpl w:val="4F92F66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B3E56BC"/>
    <w:multiLevelType w:val="multilevel"/>
    <w:tmpl w:val="8A36C522"/>
    <w:lvl w:ilvl="0">
      <w:start w:val="1"/>
      <w:numFmt w:val="bullet"/>
      <w:lvlText w:val=""/>
      <w:lvlJc w:val="left"/>
      <w:pPr>
        <w:tabs>
          <w:tab w:val="num" w:pos="2064"/>
        </w:tabs>
        <w:ind w:left="2064" w:hanging="360"/>
      </w:pPr>
      <w:rPr>
        <w:rFonts w:ascii="Symbol" w:hAnsi="Symbol" w:hint="default"/>
        <w:sz w:val="20"/>
      </w:rPr>
    </w:lvl>
    <w:lvl w:ilvl="1" w:tentative="1">
      <w:start w:val="1"/>
      <w:numFmt w:val="bullet"/>
      <w:lvlText w:val=""/>
      <w:lvlJc w:val="left"/>
      <w:pPr>
        <w:tabs>
          <w:tab w:val="num" w:pos="2784"/>
        </w:tabs>
        <w:ind w:left="2784" w:hanging="360"/>
      </w:pPr>
      <w:rPr>
        <w:rFonts w:ascii="Symbol" w:hAnsi="Symbol" w:hint="default"/>
        <w:sz w:val="20"/>
      </w:rPr>
    </w:lvl>
    <w:lvl w:ilvl="2" w:tentative="1">
      <w:start w:val="1"/>
      <w:numFmt w:val="bullet"/>
      <w:lvlText w:val=""/>
      <w:lvlJc w:val="left"/>
      <w:pPr>
        <w:tabs>
          <w:tab w:val="num" w:pos="3504"/>
        </w:tabs>
        <w:ind w:left="3504" w:hanging="360"/>
      </w:pPr>
      <w:rPr>
        <w:rFonts w:ascii="Symbol" w:hAnsi="Symbol" w:hint="default"/>
        <w:sz w:val="20"/>
      </w:rPr>
    </w:lvl>
    <w:lvl w:ilvl="3" w:tentative="1">
      <w:start w:val="1"/>
      <w:numFmt w:val="bullet"/>
      <w:lvlText w:val=""/>
      <w:lvlJc w:val="left"/>
      <w:pPr>
        <w:tabs>
          <w:tab w:val="num" w:pos="4224"/>
        </w:tabs>
        <w:ind w:left="4224" w:hanging="360"/>
      </w:pPr>
      <w:rPr>
        <w:rFonts w:ascii="Symbol" w:hAnsi="Symbol" w:hint="default"/>
        <w:sz w:val="20"/>
      </w:rPr>
    </w:lvl>
    <w:lvl w:ilvl="4" w:tentative="1">
      <w:start w:val="1"/>
      <w:numFmt w:val="bullet"/>
      <w:lvlText w:val=""/>
      <w:lvlJc w:val="left"/>
      <w:pPr>
        <w:tabs>
          <w:tab w:val="num" w:pos="4944"/>
        </w:tabs>
        <w:ind w:left="4944" w:hanging="360"/>
      </w:pPr>
      <w:rPr>
        <w:rFonts w:ascii="Symbol" w:hAnsi="Symbol" w:hint="default"/>
        <w:sz w:val="20"/>
      </w:rPr>
    </w:lvl>
    <w:lvl w:ilvl="5" w:tentative="1">
      <w:start w:val="1"/>
      <w:numFmt w:val="bullet"/>
      <w:lvlText w:val=""/>
      <w:lvlJc w:val="left"/>
      <w:pPr>
        <w:tabs>
          <w:tab w:val="num" w:pos="5664"/>
        </w:tabs>
        <w:ind w:left="5664" w:hanging="360"/>
      </w:pPr>
      <w:rPr>
        <w:rFonts w:ascii="Symbol" w:hAnsi="Symbol" w:hint="default"/>
        <w:sz w:val="20"/>
      </w:rPr>
    </w:lvl>
    <w:lvl w:ilvl="6" w:tentative="1">
      <w:start w:val="1"/>
      <w:numFmt w:val="bullet"/>
      <w:lvlText w:val=""/>
      <w:lvlJc w:val="left"/>
      <w:pPr>
        <w:tabs>
          <w:tab w:val="num" w:pos="6384"/>
        </w:tabs>
        <w:ind w:left="6384" w:hanging="360"/>
      </w:pPr>
      <w:rPr>
        <w:rFonts w:ascii="Symbol" w:hAnsi="Symbol" w:hint="default"/>
        <w:sz w:val="20"/>
      </w:rPr>
    </w:lvl>
    <w:lvl w:ilvl="7" w:tentative="1">
      <w:start w:val="1"/>
      <w:numFmt w:val="bullet"/>
      <w:lvlText w:val=""/>
      <w:lvlJc w:val="left"/>
      <w:pPr>
        <w:tabs>
          <w:tab w:val="num" w:pos="7104"/>
        </w:tabs>
        <w:ind w:left="7104" w:hanging="360"/>
      </w:pPr>
      <w:rPr>
        <w:rFonts w:ascii="Symbol" w:hAnsi="Symbol" w:hint="default"/>
        <w:sz w:val="20"/>
      </w:rPr>
    </w:lvl>
    <w:lvl w:ilvl="8" w:tentative="1">
      <w:start w:val="1"/>
      <w:numFmt w:val="bullet"/>
      <w:lvlText w:val=""/>
      <w:lvlJc w:val="left"/>
      <w:pPr>
        <w:tabs>
          <w:tab w:val="num" w:pos="7824"/>
        </w:tabs>
        <w:ind w:left="7824" w:hanging="360"/>
      </w:pPr>
      <w:rPr>
        <w:rFonts w:ascii="Symbol" w:hAnsi="Symbol" w:hint="default"/>
        <w:sz w:val="20"/>
      </w:rPr>
    </w:lvl>
  </w:abstractNum>
  <w:abstractNum w:abstractNumId="11" w15:restartNumberingAfterBreak="0">
    <w:nsid w:val="555434C8"/>
    <w:multiLevelType w:val="multilevel"/>
    <w:tmpl w:val="6AACC23C"/>
    <w:lvl w:ilvl="0">
      <w:start w:val="1"/>
      <w:numFmt w:val="decimal"/>
      <w:pStyle w:val="Overskrift1"/>
      <w:lvlText w:val="%1"/>
      <w:lvlJc w:val="left"/>
      <w:pPr>
        <w:ind w:left="432" w:hanging="432"/>
      </w:pPr>
      <w:rPr>
        <w:sz w:val="26"/>
        <w:szCs w:val="26"/>
      </w:r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55696508"/>
    <w:multiLevelType w:val="hybridMultilevel"/>
    <w:tmpl w:val="6EEE2112"/>
    <w:lvl w:ilvl="0" w:tplc="0414000F">
      <w:start w:val="1"/>
      <w:numFmt w:val="decimal"/>
      <w:lvlText w:val="%1."/>
      <w:lvlJc w:val="left"/>
      <w:pPr>
        <w:ind w:left="644" w:hanging="360"/>
      </w:p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ADA29E6"/>
    <w:multiLevelType w:val="multilevel"/>
    <w:tmpl w:val="528658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BCD00D7"/>
    <w:multiLevelType w:val="hybridMultilevel"/>
    <w:tmpl w:val="196E046A"/>
    <w:lvl w:ilvl="0" w:tplc="7B4A2A1C">
      <w:start w:val="1"/>
      <w:numFmt w:val="decimal"/>
      <w:pStyle w:val="Overskriftforinnholdsfortegnelse"/>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5" w15:restartNumberingAfterBreak="0">
    <w:nsid w:val="6651733C"/>
    <w:multiLevelType w:val="hybridMultilevel"/>
    <w:tmpl w:val="2C32E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1726C8"/>
    <w:multiLevelType w:val="hybridMultilevel"/>
    <w:tmpl w:val="93E2DF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D664046"/>
    <w:multiLevelType w:val="hybridMultilevel"/>
    <w:tmpl w:val="D91827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50D4AF2"/>
    <w:multiLevelType w:val="multilevel"/>
    <w:tmpl w:val="37BEF91A"/>
    <w:lvl w:ilvl="0">
      <w:start w:val="1"/>
      <w:numFmt w:val="decimal"/>
      <w:lvlText w:val="%1"/>
      <w:lvlJc w:val="left"/>
      <w:pPr>
        <w:ind w:left="360" w:hanging="360"/>
      </w:pPr>
      <w:rPr>
        <w:rFonts w:asciiTheme="minorHAnsi" w:hAnsiTheme="minorHAnsi" w:hint="default"/>
        <w:sz w:val="22"/>
        <w:szCs w:val="22"/>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num w:numId="1" w16cid:durableId="711543555">
    <w:abstractNumId w:val="1"/>
  </w:num>
  <w:num w:numId="2" w16cid:durableId="37634455">
    <w:abstractNumId w:val="0"/>
  </w:num>
  <w:num w:numId="3" w16cid:durableId="1250384344">
    <w:abstractNumId w:val="12"/>
  </w:num>
  <w:num w:numId="4" w16cid:durableId="973800319">
    <w:abstractNumId w:val="14"/>
  </w:num>
  <w:num w:numId="5" w16cid:durableId="911621032">
    <w:abstractNumId w:val="11"/>
  </w:num>
  <w:num w:numId="6" w16cid:durableId="1641111269">
    <w:abstractNumId w:val="18"/>
  </w:num>
  <w:num w:numId="7" w16cid:durableId="516043408">
    <w:abstractNumId w:val="9"/>
  </w:num>
  <w:num w:numId="8" w16cid:durableId="364646448">
    <w:abstractNumId w:val="3"/>
  </w:num>
  <w:num w:numId="9" w16cid:durableId="573663961">
    <w:abstractNumId w:val="16"/>
  </w:num>
  <w:num w:numId="10" w16cid:durableId="1793594506">
    <w:abstractNumId w:val="2"/>
  </w:num>
  <w:num w:numId="11" w16cid:durableId="1229337458">
    <w:abstractNumId w:val="5"/>
  </w:num>
  <w:num w:numId="12" w16cid:durableId="1544370891">
    <w:abstractNumId w:val="17"/>
  </w:num>
  <w:num w:numId="13" w16cid:durableId="1750155864">
    <w:abstractNumId w:val="15"/>
  </w:num>
  <w:num w:numId="14" w16cid:durableId="565381948">
    <w:abstractNumId w:val="7"/>
  </w:num>
  <w:num w:numId="15" w16cid:durableId="1021853751">
    <w:abstractNumId w:val="13"/>
  </w:num>
  <w:num w:numId="16" w16cid:durableId="367872075">
    <w:abstractNumId w:val="10"/>
  </w:num>
  <w:num w:numId="17" w16cid:durableId="1751852742">
    <w:abstractNumId w:val="6"/>
  </w:num>
  <w:num w:numId="18" w16cid:durableId="2082211742">
    <w:abstractNumId w:val="4"/>
  </w:num>
  <w:num w:numId="19" w16cid:durableId="17594757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344"/>
    <w:rsid w:val="00001405"/>
    <w:rsid w:val="00001D57"/>
    <w:rsid w:val="00012A8B"/>
    <w:rsid w:val="000130D1"/>
    <w:rsid w:val="00013D51"/>
    <w:rsid w:val="00025457"/>
    <w:rsid w:val="0002649E"/>
    <w:rsid w:val="00026B38"/>
    <w:rsid w:val="00030C82"/>
    <w:rsid w:val="00031011"/>
    <w:rsid w:val="00043A0C"/>
    <w:rsid w:val="000442FD"/>
    <w:rsid w:val="0004504F"/>
    <w:rsid w:val="00046915"/>
    <w:rsid w:val="00046B83"/>
    <w:rsid w:val="00054740"/>
    <w:rsid w:val="0005635F"/>
    <w:rsid w:val="00061939"/>
    <w:rsid w:val="00062D48"/>
    <w:rsid w:val="00071B89"/>
    <w:rsid w:val="000728B7"/>
    <w:rsid w:val="00077D1B"/>
    <w:rsid w:val="00081B72"/>
    <w:rsid w:val="00086715"/>
    <w:rsid w:val="00094B44"/>
    <w:rsid w:val="000A4761"/>
    <w:rsid w:val="000A4F13"/>
    <w:rsid w:val="000B3D44"/>
    <w:rsid w:val="000B6005"/>
    <w:rsid w:val="000C2BC2"/>
    <w:rsid w:val="000C5DB2"/>
    <w:rsid w:val="000C79DE"/>
    <w:rsid w:val="000D2080"/>
    <w:rsid w:val="000E2FD6"/>
    <w:rsid w:val="000F0154"/>
    <w:rsid w:val="000F0381"/>
    <w:rsid w:val="000F4A33"/>
    <w:rsid w:val="000F5AEA"/>
    <w:rsid w:val="000F69C8"/>
    <w:rsid w:val="0010521A"/>
    <w:rsid w:val="001054B3"/>
    <w:rsid w:val="0011001A"/>
    <w:rsid w:val="00111D09"/>
    <w:rsid w:val="00111E3B"/>
    <w:rsid w:val="001173C6"/>
    <w:rsid w:val="001270E2"/>
    <w:rsid w:val="00131BE9"/>
    <w:rsid w:val="0014155E"/>
    <w:rsid w:val="00147963"/>
    <w:rsid w:val="00147D01"/>
    <w:rsid w:val="00153A1F"/>
    <w:rsid w:val="00160D06"/>
    <w:rsid w:val="00161042"/>
    <w:rsid w:val="0016149A"/>
    <w:rsid w:val="00170669"/>
    <w:rsid w:val="00170FB5"/>
    <w:rsid w:val="0017751E"/>
    <w:rsid w:val="0018347C"/>
    <w:rsid w:val="00183B9A"/>
    <w:rsid w:val="00184C61"/>
    <w:rsid w:val="00195001"/>
    <w:rsid w:val="001A0808"/>
    <w:rsid w:val="001A0B8D"/>
    <w:rsid w:val="001A2A43"/>
    <w:rsid w:val="001A4D6E"/>
    <w:rsid w:val="001B1B0E"/>
    <w:rsid w:val="001B4858"/>
    <w:rsid w:val="001C0FF9"/>
    <w:rsid w:val="001C18FE"/>
    <w:rsid w:val="001C1E46"/>
    <w:rsid w:val="001C34DC"/>
    <w:rsid w:val="001C4ADA"/>
    <w:rsid w:val="001C5ECF"/>
    <w:rsid w:val="001D1AFF"/>
    <w:rsid w:val="001D5555"/>
    <w:rsid w:val="001E2489"/>
    <w:rsid w:val="001E468D"/>
    <w:rsid w:val="001E4FAE"/>
    <w:rsid w:val="001F00F3"/>
    <w:rsid w:val="001F2DA8"/>
    <w:rsid w:val="001F350D"/>
    <w:rsid w:val="001F4013"/>
    <w:rsid w:val="001F48FA"/>
    <w:rsid w:val="001F7D9A"/>
    <w:rsid w:val="002003AB"/>
    <w:rsid w:val="00201517"/>
    <w:rsid w:val="0021302D"/>
    <w:rsid w:val="0021392A"/>
    <w:rsid w:val="0022372B"/>
    <w:rsid w:val="00226B84"/>
    <w:rsid w:val="00226ED4"/>
    <w:rsid w:val="00232677"/>
    <w:rsid w:val="00233A16"/>
    <w:rsid w:val="002364F3"/>
    <w:rsid w:val="00244F58"/>
    <w:rsid w:val="002451B7"/>
    <w:rsid w:val="002501F0"/>
    <w:rsid w:val="00253990"/>
    <w:rsid w:val="00254BAF"/>
    <w:rsid w:val="00254F1F"/>
    <w:rsid w:val="00262EFA"/>
    <w:rsid w:val="002630F6"/>
    <w:rsid w:val="00271660"/>
    <w:rsid w:val="002826B7"/>
    <w:rsid w:val="0028349B"/>
    <w:rsid w:val="00283BFA"/>
    <w:rsid w:val="00286143"/>
    <w:rsid w:val="002869EA"/>
    <w:rsid w:val="00291CD9"/>
    <w:rsid w:val="00292FE3"/>
    <w:rsid w:val="002A3AE2"/>
    <w:rsid w:val="002B08A4"/>
    <w:rsid w:val="002B1184"/>
    <w:rsid w:val="002B1577"/>
    <w:rsid w:val="002B2569"/>
    <w:rsid w:val="002B2816"/>
    <w:rsid w:val="002B2871"/>
    <w:rsid w:val="002B5376"/>
    <w:rsid w:val="002C2BEC"/>
    <w:rsid w:val="002D3A6A"/>
    <w:rsid w:val="002E038D"/>
    <w:rsid w:val="002E0C8D"/>
    <w:rsid w:val="002E1EDA"/>
    <w:rsid w:val="002E2131"/>
    <w:rsid w:val="002E48F9"/>
    <w:rsid w:val="002E617E"/>
    <w:rsid w:val="002F0A28"/>
    <w:rsid w:val="002F5FBC"/>
    <w:rsid w:val="002F60AB"/>
    <w:rsid w:val="003010B4"/>
    <w:rsid w:val="003017BA"/>
    <w:rsid w:val="00307796"/>
    <w:rsid w:val="00317A00"/>
    <w:rsid w:val="00322B70"/>
    <w:rsid w:val="003233B7"/>
    <w:rsid w:val="00327151"/>
    <w:rsid w:val="00341D5F"/>
    <w:rsid w:val="003452BA"/>
    <w:rsid w:val="003456E6"/>
    <w:rsid w:val="0035272E"/>
    <w:rsid w:val="00357EF5"/>
    <w:rsid w:val="00363331"/>
    <w:rsid w:val="00366541"/>
    <w:rsid w:val="0038035F"/>
    <w:rsid w:val="003804ED"/>
    <w:rsid w:val="00386B9E"/>
    <w:rsid w:val="00391EA7"/>
    <w:rsid w:val="00391F39"/>
    <w:rsid w:val="00397CB2"/>
    <w:rsid w:val="003A6FE9"/>
    <w:rsid w:val="003A7DC7"/>
    <w:rsid w:val="003B05CD"/>
    <w:rsid w:val="003B3DE9"/>
    <w:rsid w:val="003C0048"/>
    <w:rsid w:val="003C78C0"/>
    <w:rsid w:val="003D022C"/>
    <w:rsid w:val="003D1967"/>
    <w:rsid w:val="003E0F3C"/>
    <w:rsid w:val="003E3C46"/>
    <w:rsid w:val="003E5A3D"/>
    <w:rsid w:val="003F5898"/>
    <w:rsid w:val="003F5E3E"/>
    <w:rsid w:val="003F6561"/>
    <w:rsid w:val="00400DCD"/>
    <w:rsid w:val="004011B0"/>
    <w:rsid w:val="0040279C"/>
    <w:rsid w:val="00404421"/>
    <w:rsid w:val="00410EBE"/>
    <w:rsid w:val="00422C72"/>
    <w:rsid w:val="00424C27"/>
    <w:rsid w:val="004303DD"/>
    <w:rsid w:val="00433A9F"/>
    <w:rsid w:val="0043719D"/>
    <w:rsid w:val="004374D1"/>
    <w:rsid w:val="0045281F"/>
    <w:rsid w:val="0046162C"/>
    <w:rsid w:val="004617C8"/>
    <w:rsid w:val="004652B6"/>
    <w:rsid w:val="004756AF"/>
    <w:rsid w:val="004763FF"/>
    <w:rsid w:val="004817AF"/>
    <w:rsid w:val="00493344"/>
    <w:rsid w:val="004A1ABD"/>
    <w:rsid w:val="004B0E80"/>
    <w:rsid w:val="004B3E29"/>
    <w:rsid w:val="004B5008"/>
    <w:rsid w:val="004B7039"/>
    <w:rsid w:val="004D41F4"/>
    <w:rsid w:val="004E031E"/>
    <w:rsid w:val="004E0469"/>
    <w:rsid w:val="004E37C4"/>
    <w:rsid w:val="004E44FA"/>
    <w:rsid w:val="004E56C0"/>
    <w:rsid w:val="004E5F87"/>
    <w:rsid w:val="004F39CD"/>
    <w:rsid w:val="004F3C89"/>
    <w:rsid w:val="004F4878"/>
    <w:rsid w:val="004F6922"/>
    <w:rsid w:val="0050177B"/>
    <w:rsid w:val="00505535"/>
    <w:rsid w:val="005161DC"/>
    <w:rsid w:val="005201F2"/>
    <w:rsid w:val="00522733"/>
    <w:rsid w:val="00522916"/>
    <w:rsid w:val="00524D7F"/>
    <w:rsid w:val="00526D3B"/>
    <w:rsid w:val="0053140A"/>
    <w:rsid w:val="005322C8"/>
    <w:rsid w:val="005333C8"/>
    <w:rsid w:val="00534AC9"/>
    <w:rsid w:val="0054017E"/>
    <w:rsid w:val="005401F6"/>
    <w:rsid w:val="00544506"/>
    <w:rsid w:val="0055086C"/>
    <w:rsid w:val="00554DF2"/>
    <w:rsid w:val="00563B9E"/>
    <w:rsid w:val="00570F68"/>
    <w:rsid w:val="00572A0E"/>
    <w:rsid w:val="00573647"/>
    <w:rsid w:val="00582490"/>
    <w:rsid w:val="005839F3"/>
    <w:rsid w:val="00592FDF"/>
    <w:rsid w:val="00593A29"/>
    <w:rsid w:val="005943FF"/>
    <w:rsid w:val="00594889"/>
    <w:rsid w:val="005A3A4B"/>
    <w:rsid w:val="005A3BCF"/>
    <w:rsid w:val="005A554A"/>
    <w:rsid w:val="005B39B8"/>
    <w:rsid w:val="005C04D9"/>
    <w:rsid w:val="005D0132"/>
    <w:rsid w:val="005D12FA"/>
    <w:rsid w:val="005D2B74"/>
    <w:rsid w:val="005D3374"/>
    <w:rsid w:val="005D4643"/>
    <w:rsid w:val="005D5F0E"/>
    <w:rsid w:val="005E069D"/>
    <w:rsid w:val="005E06A2"/>
    <w:rsid w:val="005E36BE"/>
    <w:rsid w:val="005E4771"/>
    <w:rsid w:val="005F2D96"/>
    <w:rsid w:val="005F36C5"/>
    <w:rsid w:val="005F3B37"/>
    <w:rsid w:val="005F5A8B"/>
    <w:rsid w:val="005F5C53"/>
    <w:rsid w:val="005F7183"/>
    <w:rsid w:val="005F73B0"/>
    <w:rsid w:val="006006C7"/>
    <w:rsid w:val="006030FA"/>
    <w:rsid w:val="00604944"/>
    <w:rsid w:val="006124B5"/>
    <w:rsid w:val="00615716"/>
    <w:rsid w:val="00616469"/>
    <w:rsid w:val="006179D1"/>
    <w:rsid w:val="00622684"/>
    <w:rsid w:val="00622B21"/>
    <w:rsid w:val="00626854"/>
    <w:rsid w:val="0063174A"/>
    <w:rsid w:val="006321C7"/>
    <w:rsid w:val="00637E55"/>
    <w:rsid w:val="00642535"/>
    <w:rsid w:val="0064458B"/>
    <w:rsid w:val="00646650"/>
    <w:rsid w:val="006533E4"/>
    <w:rsid w:val="00654BB0"/>
    <w:rsid w:val="006614E4"/>
    <w:rsid w:val="0066393F"/>
    <w:rsid w:val="00663B21"/>
    <w:rsid w:val="00663E36"/>
    <w:rsid w:val="00670013"/>
    <w:rsid w:val="006731DB"/>
    <w:rsid w:val="00675154"/>
    <w:rsid w:val="0067723A"/>
    <w:rsid w:val="00683739"/>
    <w:rsid w:val="006912EB"/>
    <w:rsid w:val="00692F06"/>
    <w:rsid w:val="006938E8"/>
    <w:rsid w:val="00695AA7"/>
    <w:rsid w:val="006A3116"/>
    <w:rsid w:val="006A5AF0"/>
    <w:rsid w:val="006A7A71"/>
    <w:rsid w:val="006B56C4"/>
    <w:rsid w:val="006C19BA"/>
    <w:rsid w:val="006C343F"/>
    <w:rsid w:val="006C3A7D"/>
    <w:rsid w:val="006C4E0C"/>
    <w:rsid w:val="006C7C71"/>
    <w:rsid w:val="006C7E11"/>
    <w:rsid w:val="006D3BFF"/>
    <w:rsid w:val="006D5C9F"/>
    <w:rsid w:val="006E3283"/>
    <w:rsid w:val="006E3DEB"/>
    <w:rsid w:val="006E7220"/>
    <w:rsid w:val="006F09FB"/>
    <w:rsid w:val="006F3718"/>
    <w:rsid w:val="006F6C19"/>
    <w:rsid w:val="00701550"/>
    <w:rsid w:val="00703C22"/>
    <w:rsid w:val="007077DF"/>
    <w:rsid w:val="00707D01"/>
    <w:rsid w:val="0071479F"/>
    <w:rsid w:val="007208C8"/>
    <w:rsid w:val="007221F2"/>
    <w:rsid w:val="00724A1B"/>
    <w:rsid w:val="007343EE"/>
    <w:rsid w:val="0073641B"/>
    <w:rsid w:val="00736CDC"/>
    <w:rsid w:val="007407F4"/>
    <w:rsid w:val="00750B84"/>
    <w:rsid w:val="00752A6A"/>
    <w:rsid w:val="007551A2"/>
    <w:rsid w:val="00755858"/>
    <w:rsid w:val="00760A9D"/>
    <w:rsid w:val="00760D85"/>
    <w:rsid w:val="00761C8B"/>
    <w:rsid w:val="00766003"/>
    <w:rsid w:val="00771BAD"/>
    <w:rsid w:val="00774CC2"/>
    <w:rsid w:val="0077540A"/>
    <w:rsid w:val="00775A49"/>
    <w:rsid w:val="00776B51"/>
    <w:rsid w:val="007803C8"/>
    <w:rsid w:val="0078196A"/>
    <w:rsid w:val="007845D5"/>
    <w:rsid w:val="0079549F"/>
    <w:rsid w:val="007A14BA"/>
    <w:rsid w:val="007A7D78"/>
    <w:rsid w:val="007B0C7A"/>
    <w:rsid w:val="007B178D"/>
    <w:rsid w:val="007B4908"/>
    <w:rsid w:val="007B7B82"/>
    <w:rsid w:val="007C01CC"/>
    <w:rsid w:val="007D1B88"/>
    <w:rsid w:val="007D282E"/>
    <w:rsid w:val="007D3FAD"/>
    <w:rsid w:val="007D4640"/>
    <w:rsid w:val="007D7107"/>
    <w:rsid w:val="007E26F4"/>
    <w:rsid w:val="008014E5"/>
    <w:rsid w:val="00811F8A"/>
    <w:rsid w:val="0081217E"/>
    <w:rsid w:val="0081259C"/>
    <w:rsid w:val="008125D9"/>
    <w:rsid w:val="008127BC"/>
    <w:rsid w:val="0081461D"/>
    <w:rsid w:val="00817869"/>
    <w:rsid w:val="00825468"/>
    <w:rsid w:val="00827F32"/>
    <w:rsid w:val="008304FE"/>
    <w:rsid w:val="0083281C"/>
    <w:rsid w:val="00846F5E"/>
    <w:rsid w:val="00850FA1"/>
    <w:rsid w:val="008521E1"/>
    <w:rsid w:val="00853D5C"/>
    <w:rsid w:val="00854203"/>
    <w:rsid w:val="008542AC"/>
    <w:rsid w:val="008551B0"/>
    <w:rsid w:val="00855B65"/>
    <w:rsid w:val="008575BE"/>
    <w:rsid w:val="00864802"/>
    <w:rsid w:val="00873C50"/>
    <w:rsid w:val="008740A6"/>
    <w:rsid w:val="00874685"/>
    <w:rsid w:val="00883235"/>
    <w:rsid w:val="00883960"/>
    <w:rsid w:val="00890FA4"/>
    <w:rsid w:val="008941EE"/>
    <w:rsid w:val="00894463"/>
    <w:rsid w:val="00894837"/>
    <w:rsid w:val="00895952"/>
    <w:rsid w:val="008A23C3"/>
    <w:rsid w:val="008B1B3C"/>
    <w:rsid w:val="008B6B0F"/>
    <w:rsid w:val="008B7DE7"/>
    <w:rsid w:val="008C72E3"/>
    <w:rsid w:val="008D0B72"/>
    <w:rsid w:val="008D4192"/>
    <w:rsid w:val="008E14A2"/>
    <w:rsid w:val="008E1FF6"/>
    <w:rsid w:val="008E564C"/>
    <w:rsid w:val="008F0AEF"/>
    <w:rsid w:val="008F1905"/>
    <w:rsid w:val="008F6FD6"/>
    <w:rsid w:val="00900B43"/>
    <w:rsid w:val="00901029"/>
    <w:rsid w:val="00903332"/>
    <w:rsid w:val="009107B1"/>
    <w:rsid w:val="009124F8"/>
    <w:rsid w:val="0092018E"/>
    <w:rsid w:val="00926D0A"/>
    <w:rsid w:val="00936AC5"/>
    <w:rsid w:val="0094198A"/>
    <w:rsid w:val="00941C60"/>
    <w:rsid w:val="00942149"/>
    <w:rsid w:val="00955371"/>
    <w:rsid w:val="009642FF"/>
    <w:rsid w:val="00970692"/>
    <w:rsid w:val="00973A9D"/>
    <w:rsid w:val="009746C0"/>
    <w:rsid w:val="00976D1B"/>
    <w:rsid w:val="009770ED"/>
    <w:rsid w:val="009778BA"/>
    <w:rsid w:val="00982C5D"/>
    <w:rsid w:val="00984106"/>
    <w:rsid w:val="009855FF"/>
    <w:rsid w:val="0098628F"/>
    <w:rsid w:val="0098631C"/>
    <w:rsid w:val="0099734F"/>
    <w:rsid w:val="009A11B2"/>
    <w:rsid w:val="009A1BC4"/>
    <w:rsid w:val="009A4932"/>
    <w:rsid w:val="009B1B04"/>
    <w:rsid w:val="009C299C"/>
    <w:rsid w:val="009C7BA8"/>
    <w:rsid w:val="009D02F3"/>
    <w:rsid w:val="009D0A8F"/>
    <w:rsid w:val="009D10F1"/>
    <w:rsid w:val="009D50FB"/>
    <w:rsid w:val="009D517B"/>
    <w:rsid w:val="009D62D2"/>
    <w:rsid w:val="009E2AA9"/>
    <w:rsid w:val="009E506C"/>
    <w:rsid w:val="009E6198"/>
    <w:rsid w:val="009E625C"/>
    <w:rsid w:val="009E7545"/>
    <w:rsid w:val="009F4A31"/>
    <w:rsid w:val="009F678E"/>
    <w:rsid w:val="00A02281"/>
    <w:rsid w:val="00A07CF0"/>
    <w:rsid w:val="00A1199F"/>
    <w:rsid w:val="00A150E6"/>
    <w:rsid w:val="00A207E7"/>
    <w:rsid w:val="00A22CA4"/>
    <w:rsid w:val="00A25933"/>
    <w:rsid w:val="00A367D4"/>
    <w:rsid w:val="00A36FAB"/>
    <w:rsid w:val="00A47BCE"/>
    <w:rsid w:val="00A51D75"/>
    <w:rsid w:val="00A537AD"/>
    <w:rsid w:val="00A5547A"/>
    <w:rsid w:val="00A554BC"/>
    <w:rsid w:val="00A56D22"/>
    <w:rsid w:val="00A56FF4"/>
    <w:rsid w:val="00A64541"/>
    <w:rsid w:val="00A65ACC"/>
    <w:rsid w:val="00A65C0A"/>
    <w:rsid w:val="00A700B5"/>
    <w:rsid w:val="00A7103D"/>
    <w:rsid w:val="00A72F7E"/>
    <w:rsid w:val="00A76D8C"/>
    <w:rsid w:val="00A800C0"/>
    <w:rsid w:val="00A805B2"/>
    <w:rsid w:val="00A83448"/>
    <w:rsid w:val="00A83AC3"/>
    <w:rsid w:val="00A868BD"/>
    <w:rsid w:val="00A86A89"/>
    <w:rsid w:val="00A86B17"/>
    <w:rsid w:val="00A902D2"/>
    <w:rsid w:val="00A90CD9"/>
    <w:rsid w:val="00AA3F7C"/>
    <w:rsid w:val="00AA417B"/>
    <w:rsid w:val="00AC094E"/>
    <w:rsid w:val="00AC2E76"/>
    <w:rsid w:val="00AC63FD"/>
    <w:rsid w:val="00AC76A2"/>
    <w:rsid w:val="00AC77F5"/>
    <w:rsid w:val="00AD4280"/>
    <w:rsid w:val="00AD723A"/>
    <w:rsid w:val="00AE337A"/>
    <w:rsid w:val="00AE611A"/>
    <w:rsid w:val="00AE6A2D"/>
    <w:rsid w:val="00AF03AE"/>
    <w:rsid w:val="00AF5732"/>
    <w:rsid w:val="00AF6AA9"/>
    <w:rsid w:val="00AF78E5"/>
    <w:rsid w:val="00B14D28"/>
    <w:rsid w:val="00B15AA9"/>
    <w:rsid w:val="00B16EC1"/>
    <w:rsid w:val="00B20C07"/>
    <w:rsid w:val="00B32E40"/>
    <w:rsid w:val="00B35CF6"/>
    <w:rsid w:val="00B36164"/>
    <w:rsid w:val="00B42522"/>
    <w:rsid w:val="00B44E33"/>
    <w:rsid w:val="00B45820"/>
    <w:rsid w:val="00B50AE7"/>
    <w:rsid w:val="00B67459"/>
    <w:rsid w:val="00B73049"/>
    <w:rsid w:val="00B73914"/>
    <w:rsid w:val="00B7662D"/>
    <w:rsid w:val="00B77232"/>
    <w:rsid w:val="00B77607"/>
    <w:rsid w:val="00B8006E"/>
    <w:rsid w:val="00B80CF9"/>
    <w:rsid w:val="00B86A98"/>
    <w:rsid w:val="00B92099"/>
    <w:rsid w:val="00B942C9"/>
    <w:rsid w:val="00BA091D"/>
    <w:rsid w:val="00BA10B8"/>
    <w:rsid w:val="00BA71A6"/>
    <w:rsid w:val="00BB4511"/>
    <w:rsid w:val="00BB4E7D"/>
    <w:rsid w:val="00BB5874"/>
    <w:rsid w:val="00BC612A"/>
    <w:rsid w:val="00BD33A0"/>
    <w:rsid w:val="00BD3982"/>
    <w:rsid w:val="00BD5850"/>
    <w:rsid w:val="00BE5CFC"/>
    <w:rsid w:val="00BF0406"/>
    <w:rsid w:val="00BF3173"/>
    <w:rsid w:val="00BF4B11"/>
    <w:rsid w:val="00C02BC7"/>
    <w:rsid w:val="00C05516"/>
    <w:rsid w:val="00C06D1A"/>
    <w:rsid w:val="00C07CC8"/>
    <w:rsid w:val="00C174CC"/>
    <w:rsid w:val="00C23AAF"/>
    <w:rsid w:val="00C32651"/>
    <w:rsid w:val="00C338AB"/>
    <w:rsid w:val="00C403C8"/>
    <w:rsid w:val="00C40723"/>
    <w:rsid w:val="00C47DB4"/>
    <w:rsid w:val="00C541D4"/>
    <w:rsid w:val="00C66F2B"/>
    <w:rsid w:val="00C7314A"/>
    <w:rsid w:val="00C731AF"/>
    <w:rsid w:val="00C7356D"/>
    <w:rsid w:val="00C7796D"/>
    <w:rsid w:val="00C8456A"/>
    <w:rsid w:val="00C9159A"/>
    <w:rsid w:val="00C9222C"/>
    <w:rsid w:val="00C93D62"/>
    <w:rsid w:val="00C943EB"/>
    <w:rsid w:val="00C96EBE"/>
    <w:rsid w:val="00CB02A6"/>
    <w:rsid w:val="00CB0772"/>
    <w:rsid w:val="00CB231B"/>
    <w:rsid w:val="00CB6DAD"/>
    <w:rsid w:val="00CC0A56"/>
    <w:rsid w:val="00CC3B8B"/>
    <w:rsid w:val="00CC487A"/>
    <w:rsid w:val="00CD1358"/>
    <w:rsid w:val="00CD17C4"/>
    <w:rsid w:val="00CD1D10"/>
    <w:rsid w:val="00CD1D81"/>
    <w:rsid w:val="00CD208C"/>
    <w:rsid w:val="00CD23FF"/>
    <w:rsid w:val="00CD36D9"/>
    <w:rsid w:val="00CD6A3B"/>
    <w:rsid w:val="00CE0A01"/>
    <w:rsid w:val="00CE4475"/>
    <w:rsid w:val="00CE639D"/>
    <w:rsid w:val="00CF22A1"/>
    <w:rsid w:val="00CF5CA9"/>
    <w:rsid w:val="00CF7076"/>
    <w:rsid w:val="00D003AD"/>
    <w:rsid w:val="00D004AA"/>
    <w:rsid w:val="00D02C6F"/>
    <w:rsid w:val="00D03307"/>
    <w:rsid w:val="00D06B0F"/>
    <w:rsid w:val="00D146E2"/>
    <w:rsid w:val="00D16DB7"/>
    <w:rsid w:val="00D17B63"/>
    <w:rsid w:val="00D20148"/>
    <w:rsid w:val="00D24A38"/>
    <w:rsid w:val="00D27D29"/>
    <w:rsid w:val="00D33BD1"/>
    <w:rsid w:val="00D34AF8"/>
    <w:rsid w:val="00D351FB"/>
    <w:rsid w:val="00D35FA8"/>
    <w:rsid w:val="00D36984"/>
    <w:rsid w:val="00D4299E"/>
    <w:rsid w:val="00D45839"/>
    <w:rsid w:val="00D46ECA"/>
    <w:rsid w:val="00D52BC1"/>
    <w:rsid w:val="00D65B61"/>
    <w:rsid w:val="00D66837"/>
    <w:rsid w:val="00D67E51"/>
    <w:rsid w:val="00D7047B"/>
    <w:rsid w:val="00D71ABE"/>
    <w:rsid w:val="00D71EBF"/>
    <w:rsid w:val="00D7372B"/>
    <w:rsid w:val="00D75A4B"/>
    <w:rsid w:val="00D8000C"/>
    <w:rsid w:val="00D80847"/>
    <w:rsid w:val="00D823D3"/>
    <w:rsid w:val="00D82693"/>
    <w:rsid w:val="00D830F3"/>
    <w:rsid w:val="00D91AF6"/>
    <w:rsid w:val="00DA1314"/>
    <w:rsid w:val="00DA1674"/>
    <w:rsid w:val="00DA3253"/>
    <w:rsid w:val="00DA56CA"/>
    <w:rsid w:val="00DB2072"/>
    <w:rsid w:val="00DB7100"/>
    <w:rsid w:val="00DC4F84"/>
    <w:rsid w:val="00DC64DC"/>
    <w:rsid w:val="00DD2093"/>
    <w:rsid w:val="00DD666F"/>
    <w:rsid w:val="00DE21C0"/>
    <w:rsid w:val="00DE2CA6"/>
    <w:rsid w:val="00DE4CA5"/>
    <w:rsid w:val="00DE578D"/>
    <w:rsid w:val="00DE6128"/>
    <w:rsid w:val="00DF0A41"/>
    <w:rsid w:val="00DF135A"/>
    <w:rsid w:val="00DF308C"/>
    <w:rsid w:val="00DF5007"/>
    <w:rsid w:val="00DF6013"/>
    <w:rsid w:val="00E023BB"/>
    <w:rsid w:val="00E02710"/>
    <w:rsid w:val="00E03AE2"/>
    <w:rsid w:val="00E07843"/>
    <w:rsid w:val="00E103C0"/>
    <w:rsid w:val="00E1464C"/>
    <w:rsid w:val="00E155A6"/>
    <w:rsid w:val="00E15E3B"/>
    <w:rsid w:val="00E15EBA"/>
    <w:rsid w:val="00E169F7"/>
    <w:rsid w:val="00E20070"/>
    <w:rsid w:val="00E21F00"/>
    <w:rsid w:val="00E26FE5"/>
    <w:rsid w:val="00E33A01"/>
    <w:rsid w:val="00E35142"/>
    <w:rsid w:val="00E36862"/>
    <w:rsid w:val="00E40C3B"/>
    <w:rsid w:val="00E46464"/>
    <w:rsid w:val="00E53377"/>
    <w:rsid w:val="00E53616"/>
    <w:rsid w:val="00E54FFC"/>
    <w:rsid w:val="00E56365"/>
    <w:rsid w:val="00E60475"/>
    <w:rsid w:val="00E62246"/>
    <w:rsid w:val="00E62ED6"/>
    <w:rsid w:val="00E64511"/>
    <w:rsid w:val="00E64EFE"/>
    <w:rsid w:val="00E72818"/>
    <w:rsid w:val="00E7635F"/>
    <w:rsid w:val="00E76443"/>
    <w:rsid w:val="00E77A5E"/>
    <w:rsid w:val="00E80F46"/>
    <w:rsid w:val="00E84739"/>
    <w:rsid w:val="00E85341"/>
    <w:rsid w:val="00E8764D"/>
    <w:rsid w:val="00E914C7"/>
    <w:rsid w:val="00E950D9"/>
    <w:rsid w:val="00E96F8F"/>
    <w:rsid w:val="00E97CB8"/>
    <w:rsid w:val="00E97DEC"/>
    <w:rsid w:val="00EB0205"/>
    <w:rsid w:val="00EB3D6D"/>
    <w:rsid w:val="00EC121F"/>
    <w:rsid w:val="00EC12CF"/>
    <w:rsid w:val="00EC1AB5"/>
    <w:rsid w:val="00EC4BF6"/>
    <w:rsid w:val="00EC5759"/>
    <w:rsid w:val="00EC5967"/>
    <w:rsid w:val="00EF020B"/>
    <w:rsid w:val="00EF0FDB"/>
    <w:rsid w:val="00EF26AF"/>
    <w:rsid w:val="00EF32CC"/>
    <w:rsid w:val="00F045EF"/>
    <w:rsid w:val="00F04E6C"/>
    <w:rsid w:val="00F06C0D"/>
    <w:rsid w:val="00F07410"/>
    <w:rsid w:val="00F1043D"/>
    <w:rsid w:val="00F109BD"/>
    <w:rsid w:val="00F15BBD"/>
    <w:rsid w:val="00F202B5"/>
    <w:rsid w:val="00F31F28"/>
    <w:rsid w:val="00F43C14"/>
    <w:rsid w:val="00F45B8F"/>
    <w:rsid w:val="00F46EA0"/>
    <w:rsid w:val="00F5243C"/>
    <w:rsid w:val="00F533B8"/>
    <w:rsid w:val="00F71FB4"/>
    <w:rsid w:val="00F73FC7"/>
    <w:rsid w:val="00F753F2"/>
    <w:rsid w:val="00F813F2"/>
    <w:rsid w:val="00F82D21"/>
    <w:rsid w:val="00F97A83"/>
    <w:rsid w:val="00F97DD5"/>
    <w:rsid w:val="00FA1D1B"/>
    <w:rsid w:val="00FA7AAC"/>
    <w:rsid w:val="00FB23BD"/>
    <w:rsid w:val="00FB280F"/>
    <w:rsid w:val="00FC5920"/>
    <w:rsid w:val="00FC5DB6"/>
    <w:rsid w:val="00FC633F"/>
    <w:rsid w:val="00FC7D82"/>
    <w:rsid w:val="00FD127F"/>
    <w:rsid w:val="00FD1352"/>
    <w:rsid w:val="00FD6546"/>
    <w:rsid w:val="00FD7370"/>
    <w:rsid w:val="00FE32F3"/>
    <w:rsid w:val="00FE414A"/>
    <w:rsid w:val="00FE798D"/>
    <w:rsid w:val="00FF3C22"/>
    <w:rsid w:val="00FF41A6"/>
    <w:rsid w:val="26920460"/>
    <w:rsid w:val="34F09E0B"/>
    <w:rsid w:val="377CBF67"/>
    <w:rsid w:val="3BBBA91C"/>
    <w:rsid w:val="49A65AFE"/>
    <w:rsid w:val="6DB35B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D1DCD"/>
  <w14:defaultImageDpi w14:val="32767"/>
  <w15:chartTrackingRefBased/>
  <w15:docId w15:val="{F8145A9B-DD06-4691-BA49-E144D2AC2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2C9"/>
    <w:pPr>
      <w:spacing w:line="288" w:lineRule="auto"/>
    </w:pPr>
    <w:rPr>
      <w:rFonts w:ascii="Arial" w:eastAsiaTheme="minorEastAsia" w:hAnsi="Arial"/>
      <w:color w:val="000000" w:themeColor="text1"/>
      <w:sz w:val="20"/>
      <w:szCs w:val="17"/>
      <w:lang w:val="nb-NO"/>
    </w:rPr>
  </w:style>
  <w:style w:type="paragraph" w:styleId="Overskrift1">
    <w:name w:val="heading 1"/>
    <w:basedOn w:val="Normal"/>
    <w:next w:val="Normal"/>
    <w:link w:val="Overskrift1Tegn"/>
    <w:uiPriority w:val="9"/>
    <w:qFormat/>
    <w:rsid w:val="00582490"/>
    <w:pPr>
      <w:keepNext/>
      <w:numPr>
        <w:numId w:val="5"/>
      </w:numPr>
      <w:overflowPunct w:val="0"/>
      <w:autoSpaceDE w:val="0"/>
      <w:autoSpaceDN w:val="0"/>
      <w:adjustRightInd w:val="0"/>
      <w:spacing w:line="276" w:lineRule="auto"/>
      <w:jc w:val="both"/>
      <w:textAlignment w:val="baseline"/>
      <w:outlineLvl w:val="0"/>
    </w:pPr>
    <w:rPr>
      <w:rFonts w:asciiTheme="majorHAnsi" w:eastAsiaTheme="majorEastAsia" w:hAnsiTheme="majorHAnsi" w:cstheme="majorBidi"/>
      <w:color w:val="522E5D"/>
      <w:sz w:val="32"/>
      <w:szCs w:val="32"/>
    </w:rPr>
  </w:style>
  <w:style w:type="paragraph" w:styleId="Overskrift2">
    <w:name w:val="heading 2"/>
    <w:basedOn w:val="Normal"/>
    <w:next w:val="Normal"/>
    <w:link w:val="Overskrift2Tegn"/>
    <w:uiPriority w:val="9"/>
    <w:unhideWhenUsed/>
    <w:qFormat/>
    <w:rsid w:val="0016149A"/>
    <w:pPr>
      <w:keepNext/>
      <w:keepLines/>
      <w:numPr>
        <w:ilvl w:val="1"/>
        <w:numId w:val="5"/>
      </w:numPr>
      <w:spacing w:before="40"/>
      <w:outlineLvl w:val="1"/>
    </w:pPr>
    <w:rPr>
      <w:rFonts w:asciiTheme="majorHAnsi" w:eastAsiaTheme="majorEastAsia" w:hAnsiTheme="majorHAnsi" w:cstheme="majorBidi"/>
      <w:color w:val="2B4C3A" w:themeColor="accent4"/>
      <w:sz w:val="26"/>
      <w:szCs w:val="26"/>
    </w:rPr>
  </w:style>
  <w:style w:type="paragraph" w:styleId="Overskrift3">
    <w:name w:val="heading 3"/>
    <w:basedOn w:val="Normal"/>
    <w:next w:val="Normal"/>
    <w:link w:val="Overskrift3Tegn"/>
    <w:uiPriority w:val="9"/>
    <w:unhideWhenUsed/>
    <w:qFormat/>
    <w:rsid w:val="007803C8"/>
    <w:pPr>
      <w:numPr>
        <w:ilvl w:val="2"/>
        <w:numId w:val="5"/>
      </w:numPr>
      <w:outlineLvl w:val="2"/>
    </w:pPr>
    <w:rPr>
      <w:b/>
      <w:color w:val="370B41" w:themeColor="text2"/>
      <w:szCs w:val="20"/>
      <w:lang w:eastAsia="en-GB"/>
    </w:rPr>
  </w:style>
  <w:style w:type="paragraph" w:styleId="Overskrift4">
    <w:name w:val="heading 4"/>
    <w:basedOn w:val="Normal"/>
    <w:next w:val="Normal"/>
    <w:link w:val="Overskrift4Tegn"/>
    <w:uiPriority w:val="9"/>
    <w:semiHidden/>
    <w:unhideWhenUsed/>
    <w:rsid w:val="0016149A"/>
    <w:pPr>
      <w:keepNext/>
      <w:keepLines/>
      <w:numPr>
        <w:ilvl w:val="3"/>
        <w:numId w:val="5"/>
      </w:numPr>
      <w:spacing w:before="40"/>
      <w:outlineLvl w:val="3"/>
    </w:pPr>
    <w:rPr>
      <w:rFonts w:asciiTheme="majorHAnsi" w:eastAsiaTheme="majorEastAsia" w:hAnsiTheme="majorHAnsi" w:cstheme="majorBidi"/>
      <w:i/>
      <w:iCs/>
      <w:color w:val="3A1E46" w:themeColor="accent1" w:themeShade="BF"/>
    </w:rPr>
  </w:style>
  <w:style w:type="paragraph" w:styleId="Overskrift5">
    <w:name w:val="heading 5"/>
    <w:basedOn w:val="Normal"/>
    <w:next w:val="Normal"/>
    <w:link w:val="Overskrift5Tegn"/>
    <w:uiPriority w:val="9"/>
    <w:semiHidden/>
    <w:unhideWhenUsed/>
    <w:qFormat/>
    <w:rsid w:val="0016149A"/>
    <w:pPr>
      <w:keepNext/>
      <w:keepLines/>
      <w:numPr>
        <w:ilvl w:val="4"/>
        <w:numId w:val="5"/>
      </w:numPr>
      <w:spacing w:before="40"/>
      <w:outlineLvl w:val="4"/>
    </w:pPr>
    <w:rPr>
      <w:rFonts w:asciiTheme="majorHAnsi" w:eastAsiaTheme="majorEastAsia" w:hAnsiTheme="majorHAnsi" w:cstheme="majorBidi"/>
      <w:color w:val="3A1E46" w:themeColor="accent1" w:themeShade="BF"/>
    </w:rPr>
  </w:style>
  <w:style w:type="paragraph" w:styleId="Overskrift6">
    <w:name w:val="heading 6"/>
    <w:basedOn w:val="Normal"/>
    <w:next w:val="Normal"/>
    <w:link w:val="Overskrift6Tegn"/>
    <w:uiPriority w:val="9"/>
    <w:semiHidden/>
    <w:unhideWhenUsed/>
    <w:qFormat/>
    <w:rsid w:val="0016149A"/>
    <w:pPr>
      <w:keepNext/>
      <w:keepLines/>
      <w:numPr>
        <w:ilvl w:val="5"/>
        <w:numId w:val="5"/>
      </w:numPr>
      <w:spacing w:before="40"/>
      <w:outlineLvl w:val="5"/>
    </w:pPr>
    <w:rPr>
      <w:rFonts w:asciiTheme="majorHAnsi" w:eastAsiaTheme="majorEastAsia" w:hAnsiTheme="majorHAnsi" w:cstheme="majorBidi"/>
      <w:color w:val="26142E" w:themeColor="accent1" w:themeShade="7F"/>
    </w:rPr>
  </w:style>
  <w:style w:type="paragraph" w:styleId="Overskrift7">
    <w:name w:val="heading 7"/>
    <w:basedOn w:val="Normal"/>
    <w:next w:val="Normal"/>
    <w:link w:val="Overskrift7Tegn"/>
    <w:uiPriority w:val="9"/>
    <w:semiHidden/>
    <w:unhideWhenUsed/>
    <w:qFormat/>
    <w:rsid w:val="0016149A"/>
    <w:pPr>
      <w:keepNext/>
      <w:keepLines/>
      <w:numPr>
        <w:ilvl w:val="6"/>
        <w:numId w:val="5"/>
      </w:numPr>
      <w:spacing w:before="40"/>
      <w:outlineLvl w:val="6"/>
    </w:pPr>
    <w:rPr>
      <w:rFonts w:asciiTheme="majorHAnsi" w:eastAsiaTheme="majorEastAsia" w:hAnsiTheme="majorHAnsi" w:cstheme="majorBidi"/>
      <w:i/>
      <w:iCs/>
      <w:color w:val="26142E" w:themeColor="accent1" w:themeShade="7F"/>
    </w:rPr>
  </w:style>
  <w:style w:type="paragraph" w:styleId="Overskrift8">
    <w:name w:val="heading 8"/>
    <w:basedOn w:val="Normal"/>
    <w:next w:val="Normal"/>
    <w:link w:val="Overskrift8Tegn"/>
    <w:uiPriority w:val="9"/>
    <w:semiHidden/>
    <w:unhideWhenUsed/>
    <w:qFormat/>
    <w:rsid w:val="0016149A"/>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16149A"/>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rsid w:val="00B942C9"/>
    <w:pPr>
      <w:numPr>
        <w:ilvl w:val="1"/>
      </w:numPr>
      <w:spacing w:after="160"/>
    </w:pPr>
    <w:rPr>
      <w:rFonts w:asciiTheme="minorHAnsi" w:hAnsiTheme="minorHAnsi" w:cs="Times New Roman (CS-brødtekst)"/>
      <w:color w:val="4E285E" w:themeColor="accent1"/>
      <w:sz w:val="22"/>
      <w:szCs w:val="22"/>
    </w:rPr>
  </w:style>
  <w:style w:type="character" w:customStyle="1" w:styleId="UndertittelTegn">
    <w:name w:val="Undertittel Tegn"/>
    <w:basedOn w:val="Standardskriftforavsnitt"/>
    <w:link w:val="Undertittel"/>
    <w:uiPriority w:val="11"/>
    <w:rsid w:val="00B942C9"/>
    <w:rPr>
      <w:rFonts w:eastAsiaTheme="minorEastAsia" w:cs="Times New Roman (CS-brødtekst)"/>
      <w:noProof/>
      <w:color w:val="4E285E" w:themeColor="accent1"/>
      <w:sz w:val="22"/>
      <w:szCs w:val="22"/>
      <w:lang w:val="nb-NO"/>
    </w:rPr>
  </w:style>
  <w:style w:type="table" w:customStyle="1" w:styleId="CreunaTabell1">
    <w:name w:val="Creuna Tabell 1"/>
    <w:basedOn w:val="Vanligtabell"/>
    <w:uiPriority w:val="99"/>
    <w:rsid w:val="00D67E51"/>
    <w:rPr>
      <w:rFonts w:ascii="Constantia" w:hAnsi="Constantia"/>
      <w:color w:val="030303"/>
      <w:sz w:val="21"/>
      <w:szCs w:val="21"/>
      <w:lang w:val="nb-NO"/>
    </w:rPr>
    <w:tblPr/>
    <w:tblStylePr w:type="firstRow">
      <w:rPr>
        <w:rFonts w:asciiTheme="majorHAnsi" w:hAnsiTheme="majorHAnsi"/>
        <w:color w:val="000000" w:themeColor="text1"/>
        <w:sz w:val="20"/>
      </w:rPr>
      <w:tblPr/>
      <w:tcPr>
        <w:shd w:val="clear" w:color="auto" w:fill="F2F2F2" w:themeFill="background1" w:themeFillShade="F2"/>
      </w:tcPr>
    </w:tblStylePr>
  </w:style>
  <w:style w:type="table" w:customStyle="1" w:styleId="Stil1">
    <w:name w:val="Stil1"/>
    <w:basedOn w:val="Vanligtabell"/>
    <w:uiPriority w:val="99"/>
    <w:rsid w:val="00D67E51"/>
    <w:rPr>
      <w:color w:val="030303"/>
      <w:sz w:val="21"/>
      <w:szCs w:val="21"/>
      <w:lang w:val="nb-NO"/>
    </w:rPr>
    <w:tblPr/>
  </w:style>
  <w:style w:type="table" w:customStyle="1" w:styleId="Creuna">
    <w:name w:val="Creuna"/>
    <w:basedOn w:val="Vanligtabell"/>
    <w:uiPriority w:val="99"/>
    <w:rsid w:val="00D67E51"/>
    <w:rPr>
      <w:rFonts w:cs="Times New Roman (CS-brødtekst)"/>
      <w:color w:val="000000" w:themeColor="text1"/>
      <w:sz w:val="20"/>
      <w:szCs w:val="21"/>
      <w:lang w:val="nb-NO"/>
    </w:rPr>
    <w:tblPr>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rPr>
      <w:cantSplit/>
      <w:tblHeader/>
    </w:trPr>
    <w:tcPr>
      <w:shd w:val="clear" w:color="auto" w:fill="FFFFFF"/>
      <w:tcMar>
        <w:top w:w="57" w:type="dxa"/>
        <w:bottom w:w="57" w:type="dxa"/>
      </w:tcMar>
      <w:vAlign w:val="center"/>
    </w:tcPr>
    <w:tblStylePr w:type="firstRow">
      <w:rPr>
        <w:rFonts w:asciiTheme="majorHAnsi" w:hAnsiTheme="majorHAnsi"/>
        <w:color w:val="FFFFFF" w:themeColor="background1"/>
        <w:sz w:val="20"/>
      </w:rPr>
      <w:tblPr/>
      <w:tcPr>
        <w:shd w:val="clear" w:color="auto" w:fill="000000" w:themeFill="text1"/>
      </w:tcPr>
    </w:tblStylePr>
    <w:tblStylePr w:type="band2Vert">
      <w:rPr>
        <w:rFonts w:asciiTheme="minorHAnsi" w:hAnsiTheme="minorHAnsi"/>
        <w:sz w:val="20"/>
      </w:rPr>
    </w:tblStylePr>
  </w:style>
  <w:style w:type="table" w:customStyle="1" w:styleId="Creunaenkel">
    <w:name w:val="Creuna enkel"/>
    <w:basedOn w:val="Vanligtabell"/>
    <w:uiPriority w:val="99"/>
    <w:rsid w:val="00D67E51"/>
    <w:rPr>
      <w:color w:val="030303"/>
      <w:sz w:val="20"/>
      <w:szCs w:val="21"/>
      <w:lang w:val="nb-N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character" w:styleId="Sterkreferanse">
    <w:name w:val="Intense Reference"/>
    <w:basedOn w:val="Standardskriftforavsnitt"/>
    <w:uiPriority w:val="32"/>
    <w:qFormat/>
    <w:rsid w:val="00B942C9"/>
    <w:rPr>
      <w:b/>
      <w:bCs/>
      <w:caps w:val="0"/>
      <w:smallCaps w:val="0"/>
      <w:color w:val="4E285E" w:themeColor="accent1"/>
      <w:spacing w:val="5"/>
    </w:rPr>
  </w:style>
  <w:style w:type="character" w:styleId="Svakreferanse">
    <w:name w:val="Subtle Reference"/>
    <w:basedOn w:val="Standardskriftforavsnitt"/>
    <w:uiPriority w:val="31"/>
    <w:rsid w:val="00B942C9"/>
    <w:rPr>
      <w:caps w:val="0"/>
      <w:smallCaps w:val="0"/>
      <w:color w:val="000000" w:themeColor="text1"/>
    </w:rPr>
  </w:style>
  <w:style w:type="character" w:customStyle="1" w:styleId="Overskrift3Tegn">
    <w:name w:val="Overskrift 3 Tegn"/>
    <w:basedOn w:val="Standardskriftforavsnitt"/>
    <w:link w:val="Overskrift3"/>
    <w:uiPriority w:val="9"/>
    <w:rsid w:val="007803C8"/>
    <w:rPr>
      <w:rFonts w:ascii="Arial" w:eastAsiaTheme="minorEastAsia" w:hAnsi="Arial"/>
      <w:b/>
      <w:color w:val="370B41" w:themeColor="text2"/>
      <w:sz w:val="20"/>
      <w:szCs w:val="20"/>
      <w:lang w:val="nb-NO" w:eastAsia="en-GB"/>
    </w:rPr>
  </w:style>
  <w:style w:type="table" w:styleId="Rutenettabell1lys">
    <w:name w:val="Grid Table 1 Light"/>
    <w:basedOn w:val="Vanligtabell"/>
    <w:uiPriority w:val="46"/>
    <w:rsid w:val="00F0741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opptekst">
    <w:name w:val="header"/>
    <w:basedOn w:val="Normal"/>
    <w:link w:val="TopptekstTegn"/>
    <w:uiPriority w:val="99"/>
    <w:unhideWhenUsed/>
    <w:rsid w:val="00F07410"/>
    <w:pPr>
      <w:tabs>
        <w:tab w:val="center" w:pos="4536"/>
        <w:tab w:val="right" w:pos="9072"/>
      </w:tabs>
      <w:spacing w:line="240" w:lineRule="auto"/>
    </w:pPr>
    <w:rPr>
      <w:color w:val="370B41" w:themeColor="text2"/>
      <w:sz w:val="17"/>
    </w:rPr>
  </w:style>
  <w:style w:type="character" w:customStyle="1" w:styleId="TopptekstTegn">
    <w:name w:val="Topptekst Tegn"/>
    <w:basedOn w:val="Standardskriftforavsnitt"/>
    <w:link w:val="Topptekst"/>
    <w:uiPriority w:val="99"/>
    <w:rsid w:val="00F07410"/>
    <w:rPr>
      <w:rFonts w:ascii="Arial" w:eastAsiaTheme="minorEastAsia" w:hAnsi="Arial"/>
      <w:color w:val="370B41" w:themeColor="text2"/>
      <w:sz w:val="17"/>
      <w:szCs w:val="17"/>
      <w:lang w:val="nb-NO"/>
    </w:rPr>
  </w:style>
  <w:style w:type="paragraph" w:styleId="Bunntekst">
    <w:name w:val="footer"/>
    <w:basedOn w:val="Normal"/>
    <w:link w:val="BunntekstTegn"/>
    <w:uiPriority w:val="99"/>
    <w:unhideWhenUsed/>
    <w:rsid w:val="00B942C9"/>
    <w:pPr>
      <w:spacing w:line="210" w:lineRule="exact"/>
    </w:pPr>
    <w:rPr>
      <w:color w:val="4E285E" w:themeColor="accent1"/>
      <w:sz w:val="16"/>
      <w:szCs w:val="16"/>
    </w:rPr>
  </w:style>
  <w:style w:type="character" w:customStyle="1" w:styleId="BunntekstTegn">
    <w:name w:val="Bunntekst Tegn"/>
    <w:basedOn w:val="Standardskriftforavsnitt"/>
    <w:link w:val="Bunntekst"/>
    <w:uiPriority w:val="99"/>
    <w:rsid w:val="00B942C9"/>
    <w:rPr>
      <w:rFonts w:ascii="Arial" w:eastAsiaTheme="minorEastAsia" w:hAnsi="Arial"/>
      <w:noProof/>
      <w:color w:val="4E285E" w:themeColor="accent1"/>
      <w:sz w:val="16"/>
      <w:szCs w:val="16"/>
      <w:lang w:val="nb-NO"/>
    </w:rPr>
  </w:style>
  <w:style w:type="paragraph" w:customStyle="1" w:styleId="Datoref">
    <w:name w:val="Dato/ref"/>
    <w:basedOn w:val="Normal"/>
    <w:qFormat/>
    <w:rsid w:val="00B942C9"/>
    <w:rPr>
      <w:sz w:val="15"/>
      <w:szCs w:val="15"/>
    </w:rPr>
  </w:style>
  <w:style w:type="character" w:styleId="Sterk">
    <w:name w:val="Strong"/>
    <w:basedOn w:val="Standardskriftforavsnitt"/>
    <w:uiPriority w:val="22"/>
    <w:qFormat/>
    <w:rsid w:val="001C0FF9"/>
    <w:rPr>
      <w:b/>
      <w:bCs/>
    </w:rPr>
  </w:style>
  <w:style w:type="paragraph" w:styleId="Tittel">
    <w:name w:val="Title"/>
    <w:basedOn w:val="Normal"/>
    <w:next w:val="Normal"/>
    <w:link w:val="TittelTegn"/>
    <w:uiPriority w:val="10"/>
    <w:rsid w:val="0010521A"/>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10521A"/>
    <w:rPr>
      <w:rFonts w:asciiTheme="majorHAnsi" w:eastAsiaTheme="majorEastAsia" w:hAnsiTheme="majorHAnsi" w:cstheme="majorBidi"/>
      <w:noProof/>
      <w:spacing w:val="-10"/>
      <w:kern w:val="28"/>
      <w:sz w:val="56"/>
      <w:szCs w:val="56"/>
      <w:lang w:val="nb-NO"/>
    </w:rPr>
  </w:style>
  <w:style w:type="paragraph" w:customStyle="1" w:styleId="Rapport">
    <w:name w:val="Rapport"/>
    <w:basedOn w:val="Tittel"/>
    <w:qFormat/>
    <w:rsid w:val="00BA091D"/>
    <w:pPr>
      <w:spacing w:after="240"/>
      <w:contextualSpacing w:val="0"/>
    </w:pPr>
    <w:rPr>
      <w:color w:val="2B4C3A" w:themeColor="accent4"/>
      <w:sz w:val="80"/>
      <w:szCs w:val="80"/>
    </w:rPr>
  </w:style>
  <w:style w:type="paragraph" w:customStyle="1" w:styleId="Rapporttittel">
    <w:name w:val="Rapporttittel"/>
    <w:basedOn w:val="Tittel"/>
    <w:qFormat/>
    <w:rsid w:val="00615716"/>
    <w:rPr>
      <w:color w:val="522E5D"/>
    </w:rPr>
  </w:style>
  <w:style w:type="table" w:styleId="Tabellrutenett">
    <w:name w:val="Table Grid"/>
    <w:basedOn w:val="Vanligtabell"/>
    <w:uiPriority w:val="39"/>
    <w:rsid w:val="00105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82490"/>
    <w:rPr>
      <w:rFonts w:asciiTheme="majorHAnsi" w:eastAsiaTheme="majorEastAsia" w:hAnsiTheme="majorHAnsi" w:cstheme="majorBidi"/>
      <w:noProof/>
      <w:color w:val="522E5D"/>
      <w:sz w:val="32"/>
      <w:szCs w:val="32"/>
      <w:lang w:val="nb-NO"/>
    </w:rPr>
  </w:style>
  <w:style w:type="character" w:customStyle="1" w:styleId="Overskrift2Tegn">
    <w:name w:val="Overskrift 2 Tegn"/>
    <w:basedOn w:val="Standardskriftforavsnitt"/>
    <w:link w:val="Overskrift2"/>
    <w:uiPriority w:val="9"/>
    <w:rsid w:val="0016149A"/>
    <w:rPr>
      <w:rFonts w:asciiTheme="majorHAnsi" w:eastAsiaTheme="majorEastAsia" w:hAnsiTheme="majorHAnsi" w:cstheme="majorBidi"/>
      <w:noProof/>
      <w:color w:val="2B4C3A" w:themeColor="accent4"/>
      <w:sz w:val="26"/>
      <w:szCs w:val="26"/>
      <w:lang w:val="nb-NO"/>
    </w:rPr>
  </w:style>
  <w:style w:type="paragraph" w:styleId="Overskriftforinnholdsfortegnelse">
    <w:name w:val="TOC Heading"/>
    <w:basedOn w:val="Overskrift1"/>
    <w:next w:val="Normal"/>
    <w:uiPriority w:val="39"/>
    <w:unhideWhenUsed/>
    <w:rsid w:val="000B6005"/>
    <w:pPr>
      <w:numPr>
        <w:numId w:val="4"/>
      </w:numPr>
      <w:spacing w:before="480"/>
      <w:outlineLvl w:val="9"/>
    </w:pPr>
    <w:rPr>
      <w:bCs/>
      <w:szCs w:val="28"/>
      <w:lang w:eastAsia="nb-NO"/>
    </w:rPr>
  </w:style>
  <w:style w:type="paragraph" w:styleId="INNH1">
    <w:name w:val="toc 1"/>
    <w:basedOn w:val="Normal"/>
    <w:next w:val="Normal"/>
    <w:autoRedefine/>
    <w:uiPriority w:val="39"/>
    <w:unhideWhenUsed/>
    <w:rsid w:val="00615716"/>
    <w:pPr>
      <w:spacing w:before="240" w:after="120"/>
    </w:pPr>
    <w:rPr>
      <w:rFonts w:asciiTheme="minorHAnsi" w:hAnsiTheme="minorHAnsi" w:cstheme="minorHAnsi"/>
      <w:bCs/>
      <w:szCs w:val="20"/>
    </w:rPr>
  </w:style>
  <w:style w:type="paragraph" w:styleId="INNH2">
    <w:name w:val="toc 2"/>
    <w:basedOn w:val="Normal"/>
    <w:next w:val="Normal"/>
    <w:autoRedefine/>
    <w:uiPriority w:val="39"/>
    <w:unhideWhenUsed/>
    <w:rsid w:val="000B6005"/>
    <w:pPr>
      <w:spacing w:before="120"/>
      <w:ind w:left="200"/>
    </w:pPr>
    <w:rPr>
      <w:rFonts w:asciiTheme="minorHAnsi" w:hAnsiTheme="minorHAnsi" w:cstheme="minorHAnsi"/>
      <w:iCs/>
      <w:szCs w:val="20"/>
    </w:rPr>
  </w:style>
  <w:style w:type="character" w:styleId="Hyperkobling">
    <w:name w:val="Hyperlink"/>
    <w:basedOn w:val="Standardskriftforavsnitt"/>
    <w:uiPriority w:val="99"/>
    <w:unhideWhenUsed/>
    <w:rsid w:val="007B7B82"/>
    <w:rPr>
      <w:color w:val="FF6426" w:themeColor="hyperlink"/>
      <w:u w:val="single"/>
    </w:rPr>
  </w:style>
  <w:style w:type="paragraph" w:styleId="INNH3">
    <w:name w:val="toc 3"/>
    <w:basedOn w:val="Normal"/>
    <w:next w:val="Normal"/>
    <w:autoRedefine/>
    <w:uiPriority w:val="39"/>
    <w:unhideWhenUsed/>
    <w:rsid w:val="007B7B82"/>
    <w:pPr>
      <w:ind w:left="400"/>
    </w:pPr>
    <w:rPr>
      <w:rFonts w:asciiTheme="minorHAnsi" w:hAnsiTheme="minorHAnsi" w:cstheme="minorHAnsi"/>
      <w:szCs w:val="20"/>
    </w:rPr>
  </w:style>
  <w:style w:type="paragraph" w:styleId="INNH4">
    <w:name w:val="toc 4"/>
    <w:basedOn w:val="Normal"/>
    <w:next w:val="Normal"/>
    <w:autoRedefine/>
    <w:uiPriority w:val="39"/>
    <w:unhideWhenUsed/>
    <w:rsid w:val="007B7B82"/>
    <w:pPr>
      <w:ind w:left="600"/>
    </w:pPr>
    <w:rPr>
      <w:rFonts w:asciiTheme="minorHAnsi" w:hAnsiTheme="minorHAnsi" w:cstheme="minorHAnsi"/>
      <w:szCs w:val="20"/>
    </w:rPr>
  </w:style>
  <w:style w:type="paragraph" w:styleId="INNH5">
    <w:name w:val="toc 5"/>
    <w:basedOn w:val="Normal"/>
    <w:next w:val="Normal"/>
    <w:autoRedefine/>
    <w:uiPriority w:val="39"/>
    <w:unhideWhenUsed/>
    <w:rsid w:val="007B7B82"/>
    <w:pPr>
      <w:ind w:left="800"/>
    </w:pPr>
    <w:rPr>
      <w:rFonts w:asciiTheme="minorHAnsi" w:hAnsiTheme="minorHAnsi" w:cstheme="minorHAnsi"/>
      <w:szCs w:val="20"/>
    </w:rPr>
  </w:style>
  <w:style w:type="paragraph" w:styleId="INNH6">
    <w:name w:val="toc 6"/>
    <w:basedOn w:val="Normal"/>
    <w:next w:val="Normal"/>
    <w:autoRedefine/>
    <w:uiPriority w:val="39"/>
    <w:unhideWhenUsed/>
    <w:rsid w:val="007B7B82"/>
    <w:pPr>
      <w:ind w:left="1000"/>
    </w:pPr>
    <w:rPr>
      <w:rFonts w:asciiTheme="minorHAnsi" w:hAnsiTheme="minorHAnsi" w:cstheme="minorHAnsi"/>
      <w:szCs w:val="20"/>
    </w:rPr>
  </w:style>
  <w:style w:type="paragraph" w:styleId="INNH7">
    <w:name w:val="toc 7"/>
    <w:basedOn w:val="Normal"/>
    <w:next w:val="Normal"/>
    <w:autoRedefine/>
    <w:uiPriority w:val="39"/>
    <w:unhideWhenUsed/>
    <w:rsid w:val="007B7B82"/>
    <w:pPr>
      <w:ind w:left="1200"/>
    </w:pPr>
    <w:rPr>
      <w:rFonts w:asciiTheme="minorHAnsi" w:hAnsiTheme="minorHAnsi" w:cstheme="minorHAnsi"/>
      <w:szCs w:val="20"/>
    </w:rPr>
  </w:style>
  <w:style w:type="paragraph" w:styleId="INNH8">
    <w:name w:val="toc 8"/>
    <w:basedOn w:val="Normal"/>
    <w:next w:val="Normal"/>
    <w:autoRedefine/>
    <w:uiPriority w:val="39"/>
    <w:unhideWhenUsed/>
    <w:rsid w:val="007B7B82"/>
    <w:pPr>
      <w:ind w:left="1400"/>
    </w:pPr>
    <w:rPr>
      <w:rFonts w:asciiTheme="minorHAnsi" w:hAnsiTheme="minorHAnsi" w:cstheme="minorHAnsi"/>
      <w:szCs w:val="20"/>
    </w:rPr>
  </w:style>
  <w:style w:type="paragraph" w:styleId="INNH9">
    <w:name w:val="toc 9"/>
    <w:basedOn w:val="Normal"/>
    <w:next w:val="Normal"/>
    <w:autoRedefine/>
    <w:uiPriority w:val="39"/>
    <w:unhideWhenUsed/>
    <w:rsid w:val="007B7B82"/>
    <w:pPr>
      <w:ind w:left="1600"/>
    </w:pPr>
    <w:rPr>
      <w:rFonts w:asciiTheme="minorHAnsi" w:hAnsiTheme="minorHAnsi" w:cstheme="minorHAnsi"/>
      <w:szCs w:val="20"/>
    </w:rPr>
  </w:style>
  <w:style w:type="character" w:customStyle="1" w:styleId="Ulstomtale1">
    <w:name w:val="Uløst omtale1"/>
    <w:basedOn w:val="Standardskriftforavsnitt"/>
    <w:uiPriority w:val="99"/>
    <w:rsid w:val="009E506C"/>
    <w:rPr>
      <w:color w:val="605E5C"/>
      <w:shd w:val="clear" w:color="auto" w:fill="E1DFDD"/>
    </w:rPr>
  </w:style>
  <w:style w:type="character" w:styleId="Sidetall">
    <w:name w:val="page number"/>
    <w:basedOn w:val="Standardskriftforavsnitt"/>
    <w:uiPriority w:val="99"/>
    <w:semiHidden/>
    <w:unhideWhenUsed/>
    <w:rsid w:val="0046162C"/>
  </w:style>
  <w:style w:type="paragraph" w:styleId="Bobletekst">
    <w:name w:val="Balloon Text"/>
    <w:basedOn w:val="Normal"/>
    <w:link w:val="BobletekstTegn"/>
    <w:uiPriority w:val="99"/>
    <w:semiHidden/>
    <w:unhideWhenUsed/>
    <w:rsid w:val="001A0B8D"/>
    <w:pPr>
      <w:spacing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1A0B8D"/>
    <w:rPr>
      <w:rFonts w:ascii="Times New Roman" w:eastAsiaTheme="minorEastAsia" w:hAnsi="Times New Roman" w:cs="Times New Roman"/>
      <w:noProof/>
      <w:color w:val="000000" w:themeColor="text1"/>
      <w:sz w:val="18"/>
      <w:szCs w:val="18"/>
      <w:lang w:val="nb-NO"/>
    </w:rPr>
  </w:style>
  <w:style w:type="paragraph" w:styleId="Listeavsnitt">
    <w:name w:val="List Paragraph"/>
    <w:basedOn w:val="Normal"/>
    <w:uiPriority w:val="34"/>
    <w:qFormat/>
    <w:rsid w:val="007803C8"/>
    <w:pPr>
      <w:numPr>
        <w:numId w:val="1"/>
      </w:numPr>
      <w:ind w:left="284" w:hanging="284"/>
      <w:contextualSpacing/>
    </w:pPr>
  </w:style>
  <w:style w:type="paragraph" w:customStyle="1" w:styleId="Forsidetabell">
    <w:name w:val="Forsidetabell"/>
    <w:basedOn w:val="Normal"/>
    <w:qFormat/>
    <w:rsid w:val="00A64541"/>
    <w:pPr>
      <w:framePr w:hSpace="142" w:wrap="around" w:vAnchor="page" w:hAnchor="margin" w:y="10617"/>
      <w:spacing w:line="240" w:lineRule="auto"/>
      <w:suppressOverlap/>
    </w:pPr>
    <w:rPr>
      <w:rFonts w:eastAsia="ヒラギノ角ゴ Pro W3"/>
      <w:sz w:val="16"/>
      <w:szCs w:val="16"/>
    </w:rPr>
  </w:style>
  <w:style w:type="character" w:customStyle="1" w:styleId="Overskrift4Tegn">
    <w:name w:val="Overskrift 4 Tegn"/>
    <w:basedOn w:val="Standardskriftforavsnitt"/>
    <w:link w:val="Overskrift4"/>
    <w:uiPriority w:val="9"/>
    <w:semiHidden/>
    <w:rsid w:val="0016149A"/>
    <w:rPr>
      <w:rFonts w:asciiTheme="majorHAnsi" w:eastAsiaTheme="majorEastAsia" w:hAnsiTheme="majorHAnsi" w:cstheme="majorBidi"/>
      <w:i/>
      <w:iCs/>
      <w:noProof/>
      <w:color w:val="3A1E46" w:themeColor="accent1" w:themeShade="BF"/>
      <w:sz w:val="20"/>
      <w:szCs w:val="17"/>
      <w:lang w:val="nb-NO"/>
    </w:rPr>
  </w:style>
  <w:style w:type="character" w:customStyle="1" w:styleId="Overskrift5Tegn">
    <w:name w:val="Overskrift 5 Tegn"/>
    <w:basedOn w:val="Standardskriftforavsnitt"/>
    <w:link w:val="Overskrift5"/>
    <w:uiPriority w:val="9"/>
    <w:semiHidden/>
    <w:rsid w:val="0016149A"/>
    <w:rPr>
      <w:rFonts w:asciiTheme="majorHAnsi" w:eastAsiaTheme="majorEastAsia" w:hAnsiTheme="majorHAnsi" w:cstheme="majorBidi"/>
      <w:noProof/>
      <w:color w:val="3A1E46" w:themeColor="accent1" w:themeShade="BF"/>
      <w:sz w:val="20"/>
      <w:szCs w:val="17"/>
      <w:lang w:val="nb-NO"/>
    </w:rPr>
  </w:style>
  <w:style w:type="character" w:customStyle="1" w:styleId="Overskrift6Tegn">
    <w:name w:val="Overskrift 6 Tegn"/>
    <w:basedOn w:val="Standardskriftforavsnitt"/>
    <w:link w:val="Overskrift6"/>
    <w:uiPriority w:val="9"/>
    <w:semiHidden/>
    <w:rsid w:val="0016149A"/>
    <w:rPr>
      <w:rFonts w:asciiTheme="majorHAnsi" w:eastAsiaTheme="majorEastAsia" w:hAnsiTheme="majorHAnsi" w:cstheme="majorBidi"/>
      <w:noProof/>
      <w:color w:val="26142E" w:themeColor="accent1" w:themeShade="7F"/>
      <w:sz w:val="20"/>
      <w:szCs w:val="17"/>
      <w:lang w:val="nb-NO"/>
    </w:rPr>
  </w:style>
  <w:style w:type="character" w:customStyle="1" w:styleId="Overskrift7Tegn">
    <w:name w:val="Overskrift 7 Tegn"/>
    <w:basedOn w:val="Standardskriftforavsnitt"/>
    <w:link w:val="Overskrift7"/>
    <w:uiPriority w:val="9"/>
    <w:semiHidden/>
    <w:rsid w:val="0016149A"/>
    <w:rPr>
      <w:rFonts w:asciiTheme="majorHAnsi" w:eastAsiaTheme="majorEastAsia" w:hAnsiTheme="majorHAnsi" w:cstheme="majorBidi"/>
      <w:i/>
      <w:iCs/>
      <w:noProof/>
      <w:color w:val="26142E" w:themeColor="accent1" w:themeShade="7F"/>
      <w:sz w:val="20"/>
      <w:szCs w:val="17"/>
      <w:lang w:val="nb-NO"/>
    </w:rPr>
  </w:style>
  <w:style w:type="character" w:customStyle="1" w:styleId="Overskrift8Tegn">
    <w:name w:val="Overskrift 8 Tegn"/>
    <w:basedOn w:val="Standardskriftforavsnitt"/>
    <w:link w:val="Overskrift8"/>
    <w:uiPriority w:val="9"/>
    <w:semiHidden/>
    <w:rsid w:val="0016149A"/>
    <w:rPr>
      <w:rFonts w:asciiTheme="majorHAnsi" w:eastAsiaTheme="majorEastAsia" w:hAnsiTheme="majorHAnsi" w:cstheme="majorBidi"/>
      <w:noProof/>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16149A"/>
    <w:rPr>
      <w:rFonts w:asciiTheme="majorHAnsi" w:eastAsiaTheme="majorEastAsia" w:hAnsiTheme="majorHAnsi" w:cstheme="majorBidi"/>
      <w:i/>
      <w:iCs/>
      <w:noProof/>
      <w:color w:val="272727" w:themeColor="text1" w:themeTint="D8"/>
      <w:sz w:val="21"/>
      <w:szCs w:val="21"/>
      <w:lang w:val="nb-NO"/>
    </w:rPr>
  </w:style>
  <w:style w:type="paragraph" w:styleId="Brdtekst">
    <w:name w:val="Body Text"/>
    <w:basedOn w:val="Normal"/>
    <w:link w:val="BrdtekstTegn"/>
    <w:rsid w:val="007C01CC"/>
    <w:pPr>
      <w:spacing w:before="240" w:line="240" w:lineRule="auto"/>
    </w:pPr>
    <w:rPr>
      <w:rFonts w:asciiTheme="minorHAnsi" w:eastAsia="Times New Roman" w:hAnsiTheme="minorHAnsi" w:cs="Arial"/>
      <w:color w:val="auto"/>
      <w:sz w:val="22"/>
      <w:szCs w:val="20"/>
      <w:lang w:eastAsia="nb-NO"/>
    </w:rPr>
  </w:style>
  <w:style w:type="character" w:customStyle="1" w:styleId="BrdtekstTegn">
    <w:name w:val="Brødtekst Tegn"/>
    <w:basedOn w:val="Standardskriftforavsnitt"/>
    <w:link w:val="Brdtekst"/>
    <w:rsid w:val="007C01CC"/>
    <w:rPr>
      <w:rFonts w:eastAsia="Times New Roman" w:cs="Arial"/>
      <w:sz w:val="22"/>
      <w:szCs w:val="20"/>
      <w:lang w:val="nb-NO" w:eastAsia="nb-NO"/>
    </w:rPr>
  </w:style>
  <w:style w:type="character" w:styleId="Merknadsreferanse">
    <w:name w:val="annotation reference"/>
    <w:basedOn w:val="Standardskriftforavsnitt"/>
    <w:uiPriority w:val="99"/>
    <w:semiHidden/>
    <w:unhideWhenUsed/>
    <w:rsid w:val="00147D01"/>
    <w:rPr>
      <w:sz w:val="16"/>
      <w:szCs w:val="16"/>
    </w:rPr>
  </w:style>
  <w:style w:type="paragraph" w:styleId="Merknadstekst">
    <w:name w:val="annotation text"/>
    <w:basedOn w:val="Normal"/>
    <w:link w:val="MerknadstekstTegn"/>
    <w:uiPriority w:val="99"/>
    <w:unhideWhenUsed/>
    <w:rsid w:val="00147D01"/>
    <w:pPr>
      <w:spacing w:line="240" w:lineRule="auto"/>
    </w:pPr>
    <w:rPr>
      <w:szCs w:val="20"/>
    </w:rPr>
  </w:style>
  <w:style w:type="character" w:customStyle="1" w:styleId="MerknadstekstTegn">
    <w:name w:val="Merknadstekst Tegn"/>
    <w:basedOn w:val="Standardskriftforavsnitt"/>
    <w:link w:val="Merknadstekst"/>
    <w:uiPriority w:val="99"/>
    <w:rsid w:val="00147D01"/>
    <w:rPr>
      <w:rFonts w:ascii="Arial" w:eastAsiaTheme="minorEastAsia" w:hAnsi="Arial"/>
      <w:color w:val="000000" w:themeColor="text1"/>
      <w:sz w:val="20"/>
      <w:szCs w:val="20"/>
      <w:lang w:val="nb-NO"/>
    </w:rPr>
  </w:style>
  <w:style w:type="paragraph" w:styleId="Kommentaremne">
    <w:name w:val="annotation subject"/>
    <w:basedOn w:val="Merknadstekst"/>
    <w:next w:val="Merknadstekst"/>
    <w:link w:val="KommentaremneTegn"/>
    <w:uiPriority w:val="99"/>
    <w:semiHidden/>
    <w:unhideWhenUsed/>
    <w:rsid w:val="00147D01"/>
    <w:rPr>
      <w:b/>
      <w:bCs/>
    </w:rPr>
  </w:style>
  <w:style w:type="character" w:customStyle="1" w:styleId="KommentaremneTegn">
    <w:name w:val="Kommentaremne Tegn"/>
    <w:basedOn w:val="MerknadstekstTegn"/>
    <w:link w:val="Kommentaremne"/>
    <w:uiPriority w:val="99"/>
    <w:semiHidden/>
    <w:rsid w:val="00147D01"/>
    <w:rPr>
      <w:rFonts w:ascii="Arial" w:eastAsiaTheme="minorEastAsia" w:hAnsi="Arial"/>
      <w:b/>
      <w:bCs/>
      <w:color w:val="000000" w:themeColor="text1"/>
      <w:sz w:val="20"/>
      <w:szCs w:val="20"/>
      <w:lang w:val="nb-NO"/>
    </w:rPr>
  </w:style>
  <w:style w:type="paragraph" w:customStyle="1" w:styleId="paragraph">
    <w:name w:val="paragraph"/>
    <w:basedOn w:val="Normal"/>
    <w:rsid w:val="009D10F1"/>
    <w:pPr>
      <w:spacing w:before="100" w:beforeAutospacing="1" w:after="100" w:afterAutospacing="1" w:line="240" w:lineRule="auto"/>
    </w:pPr>
    <w:rPr>
      <w:rFonts w:ascii="Times New Roman" w:eastAsia="Times New Roman" w:hAnsi="Times New Roman" w:cs="Times New Roman"/>
      <w:color w:val="auto"/>
      <w:sz w:val="24"/>
      <w:szCs w:val="24"/>
      <w:lang w:eastAsia="nb-NO"/>
    </w:rPr>
  </w:style>
  <w:style w:type="character" w:customStyle="1" w:styleId="normaltextrun">
    <w:name w:val="normaltextrun"/>
    <w:basedOn w:val="Standardskriftforavsnitt"/>
    <w:rsid w:val="009D10F1"/>
  </w:style>
  <w:style w:type="character" w:customStyle="1" w:styleId="eop">
    <w:name w:val="eop"/>
    <w:basedOn w:val="Standardskriftforavsnitt"/>
    <w:rsid w:val="009D10F1"/>
  </w:style>
  <w:style w:type="character" w:customStyle="1" w:styleId="scxw1698798">
    <w:name w:val="scxw1698798"/>
    <w:basedOn w:val="Standardskriftforavsnitt"/>
    <w:rsid w:val="009D10F1"/>
  </w:style>
  <w:style w:type="character" w:styleId="Plassholdertekst">
    <w:name w:val="Placeholder Text"/>
    <w:basedOn w:val="Standardskriftforavsnitt"/>
    <w:uiPriority w:val="99"/>
    <w:semiHidden/>
    <w:rsid w:val="0003101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k\Downloads\Fagrapportmal.dotx" TargetMode="External"/></Relationships>
</file>

<file path=word/theme/theme1.xml><?xml version="1.0" encoding="utf-8"?>
<a:theme xmlns:a="http://schemas.openxmlformats.org/drawingml/2006/main" name="Veas">
  <a:themeElements>
    <a:clrScheme name="VEAS 1">
      <a:dk1>
        <a:srgbClr val="000000"/>
      </a:dk1>
      <a:lt1>
        <a:srgbClr val="FFFFFF"/>
      </a:lt1>
      <a:dk2>
        <a:srgbClr val="370B41"/>
      </a:dk2>
      <a:lt2>
        <a:srgbClr val="99E9E8"/>
      </a:lt2>
      <a:accent1>
        <a:srgbClr val="4E285E"/>
      </a:accent1>
      <a:accent2>
        <a:srgbClr val="FF6426"/>
      </a:accent2>
      <a:accent3>
        <a:srgbClr val="FEE576"/>
      </a:accent3>
      <a:accent4>
        <a:srgbClr val="2B4C3A"/>
      </a:accent4>
      <a:accent5>
        <a:srgbClr val="CAE193"/>
      </a:accent5>
      <a:accent6>
        <a:srgbClr val="178783"/>
      </a:accent6>
      <a:hlink>
        <a:srgbClr val="FF6426"/>
      </a:hlink>
      <a:folHlink>
        <a:srgbClr val="4D285E"/>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eas" id="{B517C1E4-84EF-BD4B-B48E-38C9E6F9B190}" vid="{D901F0AD-CBC2-6847-9E78-324F0E325D9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c55925e-8943-4108-bf9e-02bfebf4837e" xsi:nil="true"/>
    <lcf76f155ced4ddcb4097134ff3c332f xmlns="2fd966dd-20a5-4ca1-9347-a2767bc1d5e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11E691FAEDDFA458FFB91F1762F84D9" ma:contentTypeVersion="19" ma:contentTypeDescription="Opprett et nytt dokument." ma:contentTypeScope="" ma:versionID="9a9e6b917af657fb9f098709315fac0e">
  <xsd:schema xmlns:xsd="http://www.w3.org/2001/XMLSchema" xmlns:xs="http://www.w3.org/2001/XMLSchema" xmlns:p="http://schemas.microsoft.com/office/2006/metadata/properties" xmlns:ns2="2fd966dd-20a5-4ca1-9347-a2767bc1d5eb" xmlns:ns3="6c55925e-8943-4108-bf9e-02bfebf4837e" targetNamespace="http://schemas.microsoft.com/office/2006/metadata/properties" ma:root="true" ma:fieldsID="857f68d897e59c0c2b00a4d235aa3c2a" ns2:_="" ns3:_="">
    <xsd:import namespace="2fd966dd-20a5-4ca1-9347-a2767bc1d5eb"/>
    <xsd:import namespace="6c55925e-8943-4108-bf9e-02bfebf483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966dd-20a5-4ca1-9347-a2767bc1d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ef8b2ca5-5d4b-4e93-8597-a12df9ee306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55925e-8943-4108-bf9e-02bfebf4837e"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bc081f6-5814-42c7-871f-cd89e36b79d2}" ma:internalName="TaxCatchAll" ma:showField="CatchAllData" ma:web="6c55925e-8943-4108-bf9e-02bfebf483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451170-B56D-4BE7-ACE6-3D8E3D15B405}">
  <ds:schemaRefs>
    <ds:schemaRef ds:uri="http://schemas.microsoft.com/sharepoint/v3/contenttype/forms"/>
  </ds:schemaRefs>
</ds:datastoreItem>
</file>

<file path=customXml/itemProps2.xml><?xml version="1.0" encoding="utf-8"?>
<ds:datastoreItem xmlns:ds="http://schemas.openxmlformats.org/officeDocument/2006/customXml" ds:itemID="{1D71C127-BA68-429C-9EBA-D7ED50FA3B7A}">
  <ds:schemaRefs>
    <ds:schemaRef ds:uri="http://schemas.openxmlformats.org/officeDocument/2006/bibliography"/>
  </ds:schemaRefs>
</ds:datastoreItem>
</file>

<file path=customXml/itemProps3.xml><?xml version="1.0" encoding="utf-8"?>
<ds:datastoreItem xmlns:ds="http://schemas.openxmlformats.org/officeDocument/2006/customXml" ds:itemID="{3E852428-942B-4183-81A3-278603E60FE4}">
  <ds:schemaRefs>
    <ds:schemaRef ds:uri="http://schemas.microsoft.com/office/2006/metadata/properties"/>
    <ds:schemaRef ds:uri="http://schemas.microsoft.com/office/infopath/2007/PartnerControls"/>
    <ds:schemaRef ds:uri="6c55925e-8943-4108-bf9e-02bfebf4837e"/>
    <ds:schemaRef ds:uri="2fd966dd-20a5-4ca1-9347-a2767bc1d5eb"/>
  </ds:schemaRefs>
</ds:datastoreItem>
</file>

<file path=customXml/itemProps4.xml><?xml version="1.0" encoding="utf-8"?>
<ds:datastoreItem xmlns:ds="http://schemas.openxmlformats.org/officeDocument/2006/customXml" ds:itemID="{3BE4D09B-1D90-4983-9BF6-5FECC8B4F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966dd-20a5-4ca1-9347-a2767bc1d5eb"/>
    <ds:schemaRef ds:uri="6c55925e-8943-4108-bf9e-02bfebf48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25ca93-004f-44f4-a6b5-eb22b45815aa}" enabled="0" method="" siteId="{ce25ca93-004f-44f4-a6b5-eb22b45815aa}" removed="1"/>
</clbl:labelList>
</file>

<file path=docProps/app.xml><?xml version="1.0" encoding="utf-8"?>
<Properties xmlns="http://schemas.openxmlformats.org/officeDocument/2006/extended-properties" xmlns:vt="http://schemas.openxmlformats.org/officeDocument/2006/docPropsVTypes">
  <Template>Fagrapportmal</Template>
  <TotalTime>7120</TotalTime>
  <Pages>2</Pages>
  <Words>715</Words>
  <Characters>3791</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Fredrik Skaane</dc:creator>
  <cp:keywords/>
  <dc:description/>
  <cp:lastModifiedBy>Tømmerbakk Tor-Einar</cp:lastModifiedBy>
  <cp:revision>302</cp:revision>
  <cp:lastPrinted>2020-08-12T12:50:00Z</cp:lastPrinted>
  <dcterms:created xsi:type="dcterms:W3CDTF">2025-07-10T10:24:00Z</dcterms:created>
  <dcterms:modified xsi:type="dcterms:W3CDTF">2026-09-02T07:56:00Z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0x010100611E691FAEDDFA458FFB91F1762F84D9</vt:lpwstr>
  </property>
  <property fmtid="{D5CDD505-2E9C-101B-9397-08002B2CF9AE}" pid="3" name="Order">
    <vt:r8>18000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y fmtid="{D5CDD505-2E9C-101B-9397-08002B2CF9AE}" pid="11" name="nocos_Company">
    <vt:lpwstr/>
  </property>
  <property fmtid="{D5CDD505-2E9C-101B-9397-08002B2CF9AE}" pid="12" name="nocos_disciplineTerms">
    <vt:lpwstr/>
  </property>
  <property fmtid="{D5CDD505-2E9C-101B-9397-08002B2CF9AE}" pid="13" name="nocos_NorconsultLocation">
    <vt:lpwstr/>
  </property>
  <property fmtid="{D5CDD505-2E9C-101B-9397-08002B2CF9AE}" pid="14" name="nocos_Country">
    <vt:lpwstr/>
  </property>
  <property fmtid="{D5CDD505-2E9C-101B-9397-08002B2CF9AE}" pid="15" name="nocos_Country2e046c78d7b14a9987252de9d9e5a08e">
    <vt:lpwstr/>
  </property>
  <property fmtid="{D5CDD505-2E9C-101B-9397-08002B2CF9AE}" pid="16" name="nocos_ChangeDocumentType">
    <vt:lpwstr/>
  </property>
  <property fmtid="{D5CDD505-2E9C-101B-9397-08002B2CF9AE}" pid="17" name="g43693e65fee4fe6852021dad4189cbb">
    <vt:lpwstr/>
  </property>
  <property fmtid="{D5CDD505-2E9C-101B-9397-08002B2CF9AE}" pid="18" name="nocos_MeetingType">
    <vt:lpwstr/>
  </property>
  <property fmtid="{D5CDD505-2E9C-101B-9397-08002B2CF9AE}" pid="19" name="b5d7e62e7ca94f11906fb431f9541c43">
    <vt:lpwstr/>
  </property>
  <property fmtid="{D5CDD505-2E9C-101B-9397-08002B2CF9AE}" pid="20" name="lcf76f155ced4ddcb4097134ff3c332f">
    <vt:lpwstr/>
  </property>
  <property fmtid="{D5CDD505-2E9C-101B-9397-08002B2CF9AE}" pid="21" name="docLang">
    <vt:lpwstr>nb</vt:lpwstr>
  </property>
</Properties>
</file>